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2931"/>
        <w:gridCol w:w="2927"/>
      </w:tblGrid>
      <w:tr w:rsidR="003F239A" w:rsidRPr="003F239A" w:rsidTr="003F239A">
        <w:trPr>
          <w:trHeight w:val="317"/>
        </w:trPr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39A" w:rsidRPr="003F239A" w:rsidRDefault="003F239A" w:rsidP="003F239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39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31 Ocak 2018 ÇARŞAMBA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39A" w:rsidRPr="003F239A" w:rsidRDefault="003F239A" w:rsidP="003F23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39A">
              <w:rPr>
                <w:rFonts w:ascii="Palatino Linotype" w:eastAsia="Times New Roman" w:hAnsi="Palatino Linotype" w:cs="Times New Roman"/>
                <w:b/>
                <w:bCs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6600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39A" w:rsidRPr="003F239A" w:rsidRDefault="003F239A" w:rsidP="003F239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F239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</w:t>
            </w:r>
            <w:proofErr w:type="gramEnd"/>
            <w:r w:rsidRPr="003F239A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30318</w:t>
            </w:r>
          </w:p>
        </w:tc>
      </w:tr>
      <w:tr w:rsidR="003F239A" w:rsidRPr="003F239A" w:rsidTr="003F239A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39A" w:rsidRPr="003F239A" w:rsidRDefault="003F239A" w:rsidP="003F23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F239A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tr-TR"/>
              </w:rPr>
              <w:t>TEBLİĞ</w:t>
            </w:r>
          </w:p>
        </w:tc>
      </w:tr>
      <w:tr w:rsidR="003F239A" w:rsidRPr="003F239A" w:rsidTr="003F239A">
        <w:trPr>
          <w:trHeight w:val="480"/>
        </w:trPr>
        <w:tc>
          <w:tcPr>
            <w:tcW w:w="87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239A" w:rsidRPr="003F239A" w:rsidRDefault="003F239A" w:rsidP="003F239A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u w:val="single"/>
                <w:lang w:eastAsia="tr-TR"/>
              </w:rPr>
            </w:pPr>
            <w:r w:rsidRPr="003F239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tr-TR"/>
              </w:rPr>
              <w:t>Çalışma ve Sosyal Güvenlik Bakanlığından:</w:t>
            </w:r>
          </w:p>
          <w:p w:rsidR="003F239A" w:rsidRPr="003F239A" w:rsidRDefault="003F239A" w:rsidP="003F23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3F23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İŞ SAĞLIĞI VE GÜVENLİĞİNE İLİŞKİN İŞYERİ TEHLİKE SINIFLARI</w:t>
            </w:r>
          </w:p>
          <w:p w:rsidR="003F239A" w:rsidRPr="003F239A" w:rsidRDefault="003F239A" w:rsidP="003F23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tr-TR"/>
              </w:rPr>
            </w:pPr>
            <w:r w:rsidRPr="003F23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TEBLİĞİNDE DEĞİŞİKLİK YAPILMASINA DAİR TEBLİĞ</w:t>
            </w:r>
          </w:p>
          <w:p w:rsidR="003F239A" w:rsidRPr="003F239A" w:rsidRDefault="003F239A" w:rsidP="003F239A">
            <w:pPr>
              <w:spacing w:after="0" w:line="240" w:lineRule="atLeast"/>
              <w:ind w:firstLine="566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tr-TR"/>
              </w:rPr>
            </w:pPr>
            <w:r w:rsidRPr="003F23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MADDE 1 –</w:t>
            </w:r>
            <w:r w:rsidRPr="003F239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26/12/2012 tarihli ve 28509 sayılı Resmî </w:t>
            </w:r>
            <w:proofErr w:type="spellStart"/>
            <w:r w:rsidRPr="003F239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Gazete’de</w:t>
            </w:r>
            <w:proofErr w:type="spellEnd"/>
            <w:r w:rsidRPr="003F239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yayımlanan İş Sağlığı ve Güvenliğine İlişkin İşyeri Tehlike Sınıfları Tebliğinin Ek-1 İşyeri Tehlike Sınıfları Listesinde yer alan “03.22.01”, “84.22.05”, “84.23.04”, “84.23.05”, “93.29.03”, “94.99.13” ve “96.03.01” satırları aşağıdaki şekilde değiştirilmiş; aynı listede yer alan “66.19.07” satırı yürürlükten kaldırılmış ve aynı listeye “69.10.09” satırından sonra gelmek üzere “69.10.10” satırı ve “96.03.01” satırından sonra gelmek üzere “96.03.02” satırı eklenmiştir.</w:t>
            </w:r>
          </w:p>
        </w:tc>
      </w:tr>
    </w:tbl>
    <w:p w:rsidR="003F239A" w:rsidRDefault="003F239A" w:rsidP="003F239A">
      <w:pPr>
        <w:pStyle w:val="metin"/>
        <w:spacing w:before="0" w:beforeAutospacing="0" w:after="0" w:afterAutospacing="0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4429125" cy="5743575"/>
            <wp:effectExtent l="0" t="0" r="9525" b="9525"/>
            <wp:docPr id="1" name="Resim 1" descr="http://www.resmigazete.gov.tr/eskiler/2018/01/20180131-5_dosyalar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smigazete.gov.tr/eskiler/2018/01/20180131-5_dosyalar/image0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39A" w:rsidRDefault="003F239A" w:rsidP="003F239A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  <w:sz w:val="19"/>
          <w:szCs w:val="19"/>
        </w:rPr>
      </w:pPr>
      <w:r>
        <w:rPr>
          <w:b/>
          <w:bCs/>
          <w:color w:val="000000"/>
          <w:sz w:val="18"/>
          <w:szCs w:val="18"/>
        </w:rPr>
        <w:t>MADDE 2 – </w:t>
      </w:r>
      <w:r>
        <w:rPr>
          <w:color w:val="000000"/>
          <w:sz w:val="18"/>
          <w:szCs w:val="18"/>
        </w:rPr>
        <w:t>Bu Tebliğ yayımı tarihinde yürürlüğe girer.</w:t>
      </w:r>
    </w:p>
    <w:p w:rsidR="003406D7" w:rsidRPr="003F239A" w:rsidRDefault="003F239A" w:rsidP="003F239A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  <w:sz w:val="19"/>
          <w:szCs w:val="19"/>
        </w:rPr>
      </w:pPr>
      <w:r>
        <w:rPr>
          <w:b/>
          <w:bCs/>
          <w:color w:val="000000"/>
          <w:sz w:val="18"/>
          <w:szCs w:val="18"/>
        </w:rPr>
        <w:t>MADDE 3 – </w:t>
      </w:r>
      <w:r>
        <w:rPr>
          <w:color w:val="000000"/>
          <w:sz w:val="18"/>
          <w:szCs w:val="18"/>
        </w:rPr>
        <w:t>Bu Tebliğ hükümlerini Çalışma ve Sosyal Güvenlik Bakanı yürütür.</w:t>
      </w:r>
      <w:bookmarkStart w:id="0" w:name="_GoBack"/>
      <w:bookmarkEnd w:id="0"/>
    </w:p>
    <w:sectPr w:rsidR="003406D7" w:rsidRPr="003F2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D1"/>
    <w:rsid w:val="003406D7"/>
    <w:rsid w:val="003F239A"/>
    <w:rsid w:val="00463ABB"/>
    <w:rsid w:val="0085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96A6C"/>
  <w15:chartTrackingRefBased/>
  <w15:docId w15:val="{AFE63002-DEA8-42FE-BC60-24A0BE5C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3F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3F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3F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3F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KAYA</dc:creator>
  <cp:keywords/>
  <dc:description/>
  <cp:lastModifiedBy>Aydın KAYA</cp:lastModifiedBy>
  <cp:revision>2</cp:revision>
  <dcterms:created xsi:type="dcterms:W3CDTF">2018-02-02T06:45:00Z</dcterms:created>
  <dcterms:modified xsi:type="dcterms:W3CDTF">2018-02-02T06:46:00Z</dcterms:modified>
</cp:coreProperties>
</file>