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4E" w:rsidRDefault="002F5A35" w:rsidP="00C628CC">
      <w:pPr>
        <w:spacing w:line="240" w:lineRule="auto"/>
        <w:jc w:val="center"/>
        <w:rPr>
          <w:rFonts w:ascii="Impact" w:hAnsi="Impact"/>
          <w:sz w:val="44"/>
        </w:rPr>
      </w:pPr>
      <w:r w:rsidRPr="00914820">
        <w:rPr>
          <w:rFonts w:ascii="Impact" w:hAnsi="Impact"/>
          <w:noProof/>
          <w:sz w:val="44"/>
          <w:lang w:val="en-GB" w:eastAsia="en-GB"/>
        </w:rPr>
        <w:drawing>
          <wp:anchor distT="0" distB="0" distL="114300" distR="114300" simplePos="0" relativeHeight="251686912" behindDoc="0" locked="0" layoutInCell="1" allowOverlap="1" wp14:anchorId="3175D1E9" wp14:editId="1002B3CF">
            <wp:simplePos x="0" y="0"/>
            <wp:positionH relativeFrom="column">
              <wp:posOffset>-339725</wp:posOffset>
            </wp:positionH>
            <wp:positionV relativeFrom="paragraph">
              <wp:posOffset>-427355</wp:posOffset>
            </wp:positionV>
            <wp:extent cx="1828800" cy="1186180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001D1" w:rsidRPr="00914820">
        <w:rPr>
          <w:rFonts w:ascii="Impact" w:hAnsi="Impact"/>
          <w:noProof/>
          <w:sz w:val="44"/>
          <w:lang w:val="en-GB" w:eastAsia="en-GB"/>
        </w:rPr>
        <w:drawing>
          <wp:anchor distT="0" distB="0" distL="114300" distR="114300" simplePos="0" relativeHeight="251685888" behindDoc="0" locked="0" layoutInCell="1" allowOverlap="1" wp14:anchorId="6EC8D34A" wp14:editId="295EB5EB">
            <wp:simplePos x="0" y="0"/>
            <wp:positionH relativeFrom="column">
              <wp:posOffset>6003506</wp:posOffset>
            </wp:positionH>
            <wp:positionV relativeFrom="paragraph">
              <wp:posOffset>-480000</wp:posOffset>
            </wp:positionV>
            <wp:extent cx="1069447" cy="147511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84" cy="147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6F94" w:rsidRDefault="00A87BF8" w:rsidP="00C628CC">
      <w:pPr>
        <w:spacing w:line="240" w:lineRule="auto"/>
        <w:jc w:val="center"/>
        <w:rPr>
          <w:rFonts w:ascii="Arial" w:hAnsi="Arial" w:cs="Arial"/>
          <w:noProof/>
          <w:color w:val="323232"/>
          <w:lang w:val="en-GB" w:eastAsia="en-GB"/>
        </w:rPr>
      </w:pPr>
      <w:r w:rsidRPr="00914820">
        <w:rPr>
          <w:rFonts w:ascii="Impact" w:hAnsi="Impact"/>
          <w:noProof/>
          <w:sz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F8D1F8" wp14:editId="5B9C0E27">
                <wp:simplePos x="0" y="0"/>
                <wp:positionH relativeFrom="column">
                  <wp:posOffset>-436880</wp:posOffset>
                </wp:positionH>
                <wp:positionV relativeFrom="paragraph">
                  <wp:posOffset>4048760</wp:posOffset>
                </wp:positionV>
                <wp:extent cx="7623544" cy="1605516"/>
                <wp:effectExtent l="0" t="0" r="15875" b="1397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3544" cy="1605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820" w:rsidRPr="002278A1" w:rsidRDefault="00152E7B" w:rsidP="009148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</w:pPr>
                            <w:r w:rsidRPr="002278A1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  <w:t xml:space="preserve">AHŞAP VE </w:t>
                            </w:r>
                            <w:r w:rsidR="00EE7871" w:rsidRPr="002278A1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  <w:t xml:space="preserve">MOBİLYA </w:t>
                            </w:r>
                            <w:r w:rsidRPr="002278A1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  <w:t xml:space="preserve">İMALAT </w:t>
                            </w:r>
                            <w:r w:rsidR="00EE7871" w:rsidRPr="002278A1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  <w:t>SEKTÖRÜ</w:t>
                            </w:r>
                            <w:r w:rsidR="00DD5252" w:rsidRPr="002278A1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  <w:t xml:space="preserve"> İÇİN</w:t>
                            </w:r>
                            <w:r w:rsidR="00914820" w:rsidRPr="002278A1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914820" w:rsidRPr="002278A1" w:rsidRDefault="00914820" w:rsidP="009148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</w:pPr>
                            <w:r w:rsidRPr="002278A1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60"/>
                                <w:szCs w:val="60"/>
                              </w:rPr>
                              <w:t>KONTROL LİSTESİ</w:t>
                            </w:r>
                          </w:p>
                          <w:p w:rsidR="00914820" w:rsidRDefault="00914820" w:rsidP="009148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8D1F8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34.4pt;margin-top:318.8pt;width:600.3pt;height:1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fjmAIAALcFAAAOAAAAZHJzL2Uyb0RvYy54bWysVEtv2zAMvg/YfxB0X5ykSdoFcYqsRYdh&#10;XVssHXpWZCkRJouaJMfOfv0o2Xm066XDLjYlfqTIj4/ZZVNqshXOKzA5HfT6lAjDoVBmndMfjzcf&#10;LijxgZmCaTAipzvh6eX8/btZbadiCBvQhXAEnRg/rW1ONyHYaZZ5vhEl8z2wwqBSgitZwKNbZ4Vj&#10;NXovdTbs9ydZDa6wDrjwHm+vWyWdJ/9SCh7upfQiEJ1TjC2kr0vfVfxm8xmbrh2zG8W7MNg/RFEy&#10;ZfDRg6trFhipnPrLVam4Aw8y9DiUGUipuEg5YDaD/otslhtmRcoFyfH2QJP/f2753fbBEVXkFAtl&#10;WIkl+iaCMuRrFSpfkYvIUG39FIFLi9DQfIIGK72/93gZE2+kK+MfUyKoR653B35FEwjHy/PJ8Gw8&#10;GlHCUTeY9MfjwST6yY7m1vnwWUBJopBThwVMvLLtrQ8tdA+Jr3nQqrhRWqdDbBpxpR3ZMiy3DilI&#10;dP4MpQ2pczo5G/eT42e61HZHD6v1Kx7QnzbxOZHaqwsrUtRSkaSw0yJitPkuJNKbGHklRsa5MIc4&#10;EzqiJGb0FsMOf4zqLcZtHmiRXgYTDsalMuBalp5TW/zcEyNbPNbwJO8ohmbVdK2zgmKHneOgnT5v&#10;+Y3C6t4yHx6Yw3HDZsEVEu7xIzVgdaCTKNmA+/3afcTjFKCWkhrHN6f+V8WcoER/MTgfHwejUZz3&#10;dBiNz4d4cKea1anGVOUVYMsMcFlZnsSID3ovSgflE26aRXwVVcxwfDunYS9ehXap4KbiYrFIIJxw&#10;y8KtWVoeXUd6Y+8+Nk/M2a7BA87GHewHnU1f9HmLjZYGFlUAqdIQRIJbVjvicTukMeo2WVw/p+eE&#10;Ou7b+R8AAAD//wMAUEsDBBQABgAIAAAAIQBwppBE4QAAAAwBAAAPAAAAZHJzL2Rvd25yZXYueG1s&#10;TI9BS8NAEIXvgv9hGcFbu4kJMY3ZlKCIoAWx9uJtmh2TYHY2ZLdt+u/dnvQ4bx7vfa9cz2YQR5pc&#10;b1lBvIxAEDdW99wq2H0+L3IQziNrHCyTgjM5WFfXVyUW2p74g45b34oQwq5ABZ33YyGlazoy6JZ2&#10;JA6/bzsZ9OGcWqknPIVwM8i7KMqkwZ5DQ4cjPXbU/GwPRsFr+oVPiX+js+f5va5f8jF1G6Vub+b6&#10;AYSn2f+Z4YIf0KEKTHt7YO3EoGCR5QHdK8iS+wzExREncZD2CvJVlIKsSvl/RPULAAD//wMAUEsB&#10;Ai0AFAAGAAgAAAAhALaDOJL+AAAA4QEAABMAAAAAAAAAAAAAAAAAAAAAAFtDb250ZW50X1R5cGVz&#10;XS54bWxQSwECLQAUAAYACAAAACEAOP0h/9YAAACUAQAACwAAAAAAAAAAAAAAAAAvAQAAX3JlbHMv&#10;LnJlbHNQSwECLQAUAAYACAAAACEALp9X45gCAAC3BQAADgAAAAAAAAAAAAAAAAAuAgAAZHJzL2Uy&#10;b0RvYy54bWxQSwECLQAUAAYACAAAACEAcKaQROEAAAAMAQAADwAAAAAAAAAAAAAAAADyBAAAZHJz&#10;L2Rvd25yZXYueG1sUEsFBgAAAAAEAAQA8wAAAAAGAAAAAA==&#10;" fillcolor="white [3201]" strokecolor="white [3212]" strokeweight=".5pt">
                <v:textbox>
                  <w:txbxContent>
                    <w:p w:rsidR="00914820" w:rsidRPr="002278A1" w:rsidRDefault="00152E7B" w:rsidP="009148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</w:pPr>
                      <w:r w:rsidRPr="002278A1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  <w:t xml:space="preserve">AHŞAP VE </w:t>
                      </w:r>
                      <w:r w:rsidR="00EE7871" w:rsidRPr="002278A1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  <w:t xml:space="preserve">MOBİLYA </w:t>
                      </w:r>
                      <w:r w:rsidRPr="002278A1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  <w:t xml:space="preserve">İMALAT </w:t>
                      </w:r>
                      <w:r w:rsidR="00EE7871" w:rsidRPr="002278A1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  <w:t>SEKTÖRÜ</w:t>
                      </w:r>
                      <w:r w:rsidR="00DD5252" w:rsidRPr="002278A1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  <w:t xml:space="preserve"> İÇİN</w:t>
                      </w:r>
                      <w:r w:rsidR="00914820" w:rsidRPr="002278A1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  <w:t xml:space="preserve"> </w:t>
                      </w:r>
                    </w:p>
                    <w:p w:rsidR="00914820" w:rsidRPr="002278A1" w:rsidRDefault="00914820" w:rsidP="009148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</w:pPr>
                      <w:r w:rsidRPr="002278A1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60"/>
                          <w:szCs w:val="60"/>
                        </w:rPr>
                        <w:t>KONTROL LİSTESİ</w:t>
                      </w:r>
                    </w:p>
                    <w:p w:rsidR="00914820" w:rsidRDefault="00914820" w:rsidP="00914820"/>
                  </w:txbxContent>
                </v:textbox>
              </v:shape>
            </w:pict>
          </mc:Fallback>
        </mc:AlternateContent>
      </w:r>
    </w:p>
    <w:p w:rsidR="00F66F94" w:rsidRDefault="00F66F94" w:rsidP="00C628CC">
      <w:pPr>
        <w:spacing w:line="240" w:lineRule="auto"/>
        <w:jc w:val="center"/>
        <w:rPr>
          <w:rFonts w:ascii="Arial" w:hAnsi="Arial" w:cs="Arial"/>
          <w:noProof/>
          <w:color w:val="323232"/>
          <w:lang w:val="en-GB" w:eastAsia="en-GB"/>
        </w:rPr>
      </w:pPr>
    </w:p>
    <w:p w:rsidR="00F66F94" w:rsidRDefault="00F66F94" w:rsidP="00C628CC">
      <w:pPr>
        <w:spacing w:line="240" w:lineRule="auto"/>
        <w:jc w:val="center"/>
        <w:rPr>
          <w:rFonts w:ascii="Arial" w:hAnsi="Arial" w:cs="Arial"/>
          <w:noProof/>
          <w:color w:val="323232"/>
          <w:lang w:val="en-GB" w:eastAsia="en-GB"/>
        </w:rPr>
      </w:pPr>
    </w:p>
    <w:p w:rsidR="00C0154E" w:rsidRDefault="00A87BF8" w:rsidP="00C628CC">
      <w:pPr>
        <w:spacing w:line="240" w:lineRule="auto"/>
        <w:jc w:val="center"/>
        <w:rPr>
          <w:rFonts w:ascii="Impact" w:hAnsi="Impact"/>
          <w:sz w:val="44"/>
        </w:rPr>
      </w:pPr>
      <w:r>
        <w:rPr>
          <w:rFonts w:ascii="Arial" w:hAnsi="Arial" w:cs="Arial"/>
          <w:noProof/>
          <w:color w:val="323232"/>
          <w:lang w:val="en-GB" w:eastAsia="en-GB"/>
        </w:rPr>
        <w:drawing>
          <wp:inline distT="0" distB="0" distL="0" distR="0" wp14:anchorId="626B3C01" wp14:editId="46E9CEC0">
            <wp:extent cx="4695825" cy="3268781"/>
            <wp:effectExtent l="0" t="0" r="0" b="8255"/>
            <wp:docPr id="1" name="Resim 1" descr="LeanManufactu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nManufactur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26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1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tbl>
      <w:tblPr>
        <w:tblW w:w="15324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00"/>
        <w:gridCol w:w="4678"/>
        <w:gridCol w:w="779"/>
        <w:gridCol w:w="780"/>
        <w:gridCol w:w="3118"/>
        <w:gridCol w:w="2127"/>
        <w:gridCol w:w="1842"/>
      </w:tblGrid>
      <w:tr w:rsidR="007F5615" w:rsidRPr="00FE1F79" w:rsidTr="007F5615">
        <w:trPr>
          <w:cantSplit/>
          <w:trHeight w:val="964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6D20CE" w:rsidRDefault="007F5615" w:rsidP="00EE7893">
            <w:pPr>
              <w:spacing w:after="0" w:line="240" w:lineRule="auto"/>
              <w:jc w:val="center"/>
              <w:rPr>
                <w:b/>
              </w:rPr>
            </w:pPr>
            <w:bookmarkStart w:id="0" w:name="OLE_LINK1" w:colFirst="1" w:colLast="6"/>
            <w:bookmarkStart w:id="1" w:name="_GoBack"/>
            <w:bookmarkEnd w:id="1"/>
            <w:r w:rsidRPr="006D20CE">
              <w:rPr>
                <w:b/>
              </w:rPr>
              <w:lastRenderedPageBreak/>
              <w:t>Konu Başlığı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Kontrol Listesi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B050"/>
                <w:lang w:eastAsia="tr-TR"/>
              </w:rPr>
            </w:pPr>
            <w:r w:rsidRPr="002615E7">
              <w:rPr>
                <w:b/>
                <w:bCs/>
                <w:color w:val="00B050"/>
                <w:lang w:eastAsia="tr-TR"/>
              </w:rPr>
              <w:t xml:space="preserve">Evet </w:t>
            </w:r>
            <w:r w:rsidRPr="002615E7">
              <w:rPr>
                <w:rFonts w:ascii="Wingdings" w:hAnsi="Wingdings"/>
                <w:b/>
                <w:bCs/>
                <w:color w:val="00B050"/>
                <w:sz w:val="32"/>
                <w:szCs w:val="32"/>
                <w:lang w:eastAsia="tr-TR"/>
              </w:rPr>
              <w:t>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FF0000"/>
                <w:lang w:eastAsia="tr-TR"/>
              </w:rPr>
            </w:pPr>
            <w:r w:rsidRPr="002615E7">
              <w:rPr>
                <w:b/>
                <w:bCs/>
                <w:color w:val="FF0000"/>
                <w:lang w:eastAsia="tr-TR"/>
              </w:rPr>
              <w:t xml:space="preserve">Hayır </w:t>
            </w:r>
            <w:r w:rsidRPr="002615E7">
              <w:rPr>
                <w:rFonts w:ascii="Wingdings" w:hAnsi="Wingdings"/>
                <w:b/>
                <w:bCs/>
                <w:color w:val="FF0000"/>
                <w:sz w:val="32"/>
                <w:szCs w:val="32"/>
                <w:lang w:eastAsia="tr-TR"/>
              </w:rPr>
              <w:t>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Alınması Gereken Önlem</w:t>
            </w:r>
            <w:r>
              <w:rPr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Sorumlu Kişi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Tamamlanacağı Tarih</w:t>
            </w:r>
          </w:p>
        </w:tc>
      </w:tr>
      <w:tr w:rsidR="007F5615" w:rsidRPr="00FE1F79" w:rsidTr="007F5615">
        <w:trPr>
          <w:trHeight w:val="915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55C79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GENEL</w:t>
            </w:r>
            <w:r w:rsidR="00855C79">
              <w:rPr>
                <w:b/>
                <w:bCs/>
                <w:color w:val="000000"/>
                <w:lang w:eastAsia="tr-TR"/>
              </w:rPr>
              <w:t xml:space="preserve"> &amp; </w:t>
            </w:r>
          </w:p>
          <w:p w:rsidR="00855C79" w:rsidRDefault="00855C79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TERTİP -</w:t>
            </w:r>
            <w:r w:rsidRPr="002615E7">
              <w:rPr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b/>
                <w:bCs/>
                <w:color w:val="000000"/>
                <w:lang w:eastAsia="tr-TR"/>
              </w:rPr>
              <w:t>D</w:t>
            </w:r>
            <w:r w:rsidRPr="002615E7">
              <w:rPr>
                <w:b/>
                <w:bCs/>
                <w:color w:val="000000"/>
                <w:lang w:eastAsia="tr-TR"/>
              </w:rPr>
              <w:t>ÜZEN</w:t>
            </w:r>
            <w:r>
              <w:rPr>
                <w:b/>
                <w:bCs/>
                <w:color w:val="000000"/>
                <w:lang w:eastAsia="tr-TR"/>
              </w:rPr>
              <w:t xml:space="preserve"> VE </w:t>
            </w:r>
          </w:p>
          <w:p w:rsidR="007F5615" w:rsidRPr="002615E7" w:rsidRDefault="00855C79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HİJYEN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Zemin kayma veya düşmeyi önleyecek şekilde uygun malzeme ile kaplanmış</w:t>
            </w:r>
            <w:r w:rsidR="00C41059">
              <w:rPr>
                <w:rFonts w:cstheme="minorHAnsi"/>
              </w:rPr>
              <w:t>/kaymaz hale getirilmiş</w:t>
            </w:r>
            <w:r w:rsidRPr="007F5615">
              <w:rPr>
                <w:rFonts w:cstheme="minorHAnsi"/>
              </w:rPr>
              <w:t xml:space="preserve"> ve iç zeminler düzenli olarak kontrol edil</w:t>
            </w:r>
            <w:r w:rsidR="00855C79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593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Zeminde çökme, erime vb. deformasyonlar bulunması durumunda bunlar için düzeltici işlemler yapıl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915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 içerisinde duvarlara monte edilmiş raflar, askılıklar ve benzeri diğer malzemeler çalışanların üzerine düşmeyecek şekilde sabitlenmiş mi?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C41059" w:rsidRPr="00FE1F79" w:rsidTr="007F5615">
        <w:trPr>
          <w:trHeight w:val="915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059" w:rsidRPr="002615E7" w:rsidRDefault="00C41059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059" w:rsidRPr="007F5615" w:rsidRDefault="00C41059" w:rsidP="00C41059">
            <w:pPr>
              <w:spacing w:after="0" w:line="240" w:lineRule="auto"/>
              <w:rPr>
                <w:rFonts w:cstheme="minorHAnsi"/>
              </w:rPr>
            </w:pPr>
            <w:r w:rsidRPr="00C41059">
              <w:rPr>
                <w:rFonts w:cstheme="minorHAnsi"/>
              </w:rPr>
              <w:t>Fabrika</w:t>
            </w:r>
            <w:r>
              <w:rPr>
                <w:rFonts w:cstheme="minorHAnsi"/>
              </w:rPr>
              <w:t>/işyeri</w:t>
            </w:r>
            <w:r w:rsidRPr="00C41059">
              <w:rPr>
                <w:rFonts w:cstheme="minorHAnsi"/>
              </w:rPr>
              <w:t xml:space="preserve"> giriş</w:t>
            </w:r>
            <w:r>
              <w:rPr>
                <w:rFonts w:cstheme="minorHAnsi"/>
              </w:rPr>
              <w:t xml:space="preserve">inde malzemenin içeriye alınacağı </w:t>
            </w:r>
            <w:r w:rsidRPr="00C41059">
              <w:rPr>
                <w:rFonts w:cstheme="minorHAnsi"/>
              </w:rPr>
              <w:t>sürgülü kapı</w:t>
            </w:r>
            <w:r>
              <w:rPr>
                <w:rFonts w:cstheme="minorHAnsi"/>
              </w:rPr>
              <w:t xml:space="preserve"> mevcut ise </w:t>
            </w:r>
            <w:r w:rsidRPr="00C41059">
              <w:rPr>
                <w:rFonts w:cstheme="minorHAnsi"/>
              </w:rPr>
              <w:t xml:space="preserve">kapı kızak ray sisteminin </w:t>
            </w:r>
            <w:r>
              <w:rPr>
                <w:rFonts w:cstheme="minorHAnsi"/>
              </w:rPr>
              <w:t>bakım</w:t>
            </w:r>
            <w:r w:rsidRPr="00C41059">
              <w:rPr>
                <w:rFonts w:cstheme="minorHAnsi"/>
              </w:rPr>
              <w:t xml:space="preserve"> ve temizliği </w:t>
            </w:r>
            <w:r>
              <w:rPr>
                <w:rFonts w:cstheme="minorHAnsi"/>
              </w:rPr>
              <w:t>düzenli aralıklar ile yapılıyor mu?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059" w:rsidRPr="002615E7" w:rsidRDefault="00C41059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059" w:rsidRPr="002615E7" w:rsidRDefault="00C41059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059" w:rsidRPr="002615E7" w:rsidRDefault="00C41059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41059" w:rsidRPr="002615E7" w:rsidRDefault="00C41059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059" w:rsidRPr="002615E7" w:rsidRDefault="00C41059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DB6B2B" w:rsidRPr="00FE1F79" w:rsidTr="00F66F94">
        <w:trPr>
          <w:trHeight w:val="611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6B2B" w:rsidRPr="002615E7" w:rsidRDefault="00DB6B2B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B6B2B" w:rsidRPr="00C41059" w:rsidRDefault="00DB6B2B" w:rsidP="00C4105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İşyeri </w:t>
            </w:r>
            <w:r w:rsidR="00D0508F">
              <w:rPr>
                <w:rFonts w:cstheme="minorHAnsi"/>
              </w:rPr>
              <w:t xml:space="preserve">içerisinde temiz hava akımı </w:t>
            </w:r>
            <w:r w:rsidRPr="00DB6B2B">
              <w:rPr>
                <w:rFonts w:cstheme="minorHAnsi"/>
              </w:rPr>
              <w:t>bulunuyor</w:t>
            </w:r>
            <w:r>
              <w:rPr>
                <w:rFonts w:cstheme="minorHAnsi"/>
              </w:rPr>
              <w:t xml:space="preserve"> mu?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B6B2B" w:rsidRPr="002615E7" w:rsidRDefault="00DB6B2B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B6B2B" w:rsidRPr="002615E7" w:rsidRDefault="00DB6B2B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B6B2B" w:rsidRPr="002615E7" w:rsidRDefault="00DB6B2B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B6B2B" w:rsidRPr="002615E7" w:rsidRDefault="00DB6B2B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6B2B" w:rsidRPr="002615E7" w:rsidRDefault="00DB6B2B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315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DB6B2B" w:rsidP="00D0508F">
            <w:pPr>
              <w:spacing w:after="0" w:line="240" w:lineRule="auto"/>
              <w:rPr>
                <w:rFonts w:cstheme="minorHAnsi"/>
              </w:rPr>
            </w:pPr>
            <w:r w:rsidRPr="00DB6B2B">
              <w:rPr>
                <w:rFonts w:cstheme="minorHAnsi"/>
              </w:rPr>
              <w:t>Tahta kesilirken, şekillendirilirken, baskılanırken, zımparalanırken ve</w:t>
            </w:r>
            <w:r w:rsidR="00F47A0A">
              <w:rPr>
                <w:rFonts w:cstheme="minorHAnsi"/>
              </w:rPr>
              <w:t>ya</w:t>
            </w:r>
            <w:r w:rsidRPr="00DB6B2B">
              <w:rPr>
                <w:rFonts w:cstheme="minorHAnsi"/>
              </w:rPr>
              <w:t xml:space="preserve"> cilalanırken </w:t>
            </w:r>
            <w:r>
              <w:rPr>
                <w:rFonts w:cstheme="minorHAnsi"/>
              </w:rPr>
              <w:t xml:space="preserve">ortaya çıkan tahta tozunun </w:t>
            </w:r>
            <w:r w:rsidR="00D0508F">
              <w:rPr>
                <w:rFonts w:cstheme="minorHAnsi"/>
              </w:rPr>
              <w:t xml:space="preserve">ortamdan uzaklaştırılması veya </w:t>
            </w:r>
            <w:r w:rsidR="00D0508F" w:rsidRPr="00D0508F">
              <w:rPr>
                <w:rFonts w:cstheme="minorHAnsi"/>
              </w:rPr>
              <w:t xml:space="preserve">kullanılan kimyasalların gaz veya buharlarının havaya yayılmasını önlemek </w:t>
            </w:r>
            <w:r>
              <w:rPr>
                <w:rFonts w:cstheme="minorHAnsi"/>
              </w:rPr>
              <w:t>amacıyla</w:t>
            </w:r>
            <w:r w:rsidRPr="00DB6B2B">
              <w:rPr>
                <w:rFonts w:cstheme="minorHAnsi"/>
              </w:rPr>
              <w:t> </w:t>
            </w:r>
            <w:r w:rsidR="00D0508F" w:rsidRPr="00D0508F">
              <w:rPr>
                <w:rFonts w:cstheme="minorHAnsi"/>
              </w:rPr>
              <w:t>havalandırma sistemi kurulmuş ve düzenli olarak kontrolleri yapılıyor mu?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D0508F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465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D0508F" w:rsidP="00D0508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Var ise i</w:t>
            </w:r>
            <w:r w:rsidR="007F5615" w:rsidRPr="007F5615">
              <w:rPr>
                <w:rFonts w:cstheme="minorHAnsi"/>
              </w:rPr>
              <w:t>klimlendirme cihazlarının kontrolleri düzenli aralıklarla yaptırıl</w:t>
            </w:r>
            <w:r w:rsidR="00855C79">
              <w:rPr>
                <w:rFonts w:cstheme="minorHAnsi"/>
              </w:rPr>
              <w:t>ıyor mu</w:t>
            </w:r>
            <w:r w:rsidR="007F5615"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698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 içerisindeki sıcaklık ve nem, rahatsızlık vermeyecek düzeyde tutul</w:t>
            </w:r>
            <w:r w:rsidR="00855C79">
              <w:rPr>
                <w:rFonts w:cstheme="minorHAnsi"/>
              </w:rPr>
              <w:t>uyor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618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Tüm alanlarda yeterli aydınlatma sağlanmış ve aydınlatmalar çalışır halde bulun</w:t>
            </w:r>
            <w:r w:rsidR="00855C79">
              <w:rPr>
                <w:rFonts w:cstheme="minorHAnsi"/>
              </w:rPr>
              <w:t>uyor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915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 içerisindeki çalışma alanlarında sigara içilmesi yasaklanmış ve çalışanlar bu konuda bilgilendirilmiş mi?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FE1F79" w:rsidRDefault="007F5615" w:rsidP="00EE7893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530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Çay, kahve, yemek vb. ihtiyaçlar, çalışma alanlarından ayrı bir yerde hazırlan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FE1F79" w:rsidRDefault="007F5615" w:rsidP="00EE7893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</w:tr>
      <w:tr w:rsidR="007F5615" w:rsidRPr="00FE1F79" w:rsidTr="007F5615">
        <w:trPr>
          <w:trHeight w:val="559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Çalışanlar, işlerini bitirdikten sonra bütün malzemeleri yerlerine yerleştir</w:t>
            </w:r>
            <w:r w:rsidR="00855C79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703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İşyerinin temizliği düzenli olarak yapıl</w:t>
            </w:r>
            <w:r w:rsidR="00855C79">
              <w:rPr>
                <w:rFonts w:cstheme="minorHAnsi"/>
              </w:rPr>
              <w:t xml:space="preserve">ıyor </w:t>
            </w:r>
            <w:r w:rsidRPr="007F5615">
              <w:rPr>
                <w:rFonts w:cstheme="minorHAnsi"/>
              </w:rPr>
              <w:t>ve çalışma ortamında, hijyen açısından gerekli şartlar sağlan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41059" w:rsidRPr="00FE1F79" w:rsidTr="007F5615">
        <w:trPr>
          <w:trHeight w:val="703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059" w:rsidRPr="002615E7" w:rsidRDefault="00C41059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059" w:rsidRPr="007F5615" w:rsidRDefault="00C41059" w:rsidP="00A87BF8">
            <w:pPr>
              <w:spacing w:after="0" w:line="240" w:lineRule="auto"/>
              <w:rPr>
                <w:rFonts w:cstheme="minorHAnsi"/>
              </w:rPr>
            </w:pPr>
            <w:r w:rsidRPr="00C41059">
              <w:rPr>
                <w:rFonts w:cstheme="minorHAnsi"/>
              </w:rPr>
              <w:t>Z</w:t>
            </w:r>
            <w:r>
              <w:rPr>
                <w:rFonts w:cstheme="minorHAnsi"/>
              </w:rPr>
              <w:t>emine su,</w:t>
            </w:r>
            <w:r w:rsidRPr="00C41059">
              <w:rPr>
                <w:rFonts w:cstheme="minorHAnsi"/>
              </w:rPr>
              <w:t xml:space="preserve"> yağ</w:t>
            </w:r>
            <w:r>
              <w:rPr>
                <w:rFonts w:cstheme="minorHAnsi"/>
              </w:rPr>
              <w:t xml:space="preserve">, talaş, </w:t>
            </w:r>
            <w:r w:rsidRPr="00C41059">
              <w:rPr>
                <w:rFonts w:cstheme="minorHAnsi"/>
              </w:rPr>
              <w:t>yağlı üstüpü, paçavra</w:t>
            </w:r>
            <w:r w:rsidR="00A87BF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vb.</w:t>
            </w:r>
            <w:r w:rsidRPr="00C410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katı/sıvıların dökülmesi/atılması durumunda kayıp düşmenin veya yanmanın önlenmesi için zemin düzenli olarak temizleniyor mu?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059" w:rsidRPr="002615E7" w:rsidRDefault="00C41059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059" w:rsidRPr="002615E7" w:rsidRDefault="00C41059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059" w:rsidRPr="002615E7" w:rsidRDefault="00C41059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059" w:rsidRPr="002615E7" w:rsidRDefault="00C41059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1059" w:rsidRPr="002615E7" w:rsidRDefault="00C41059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47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Çalışma alanı çalışanların rahat çalışmasını sağlayacak genişlikte mi?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624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 içerisindeki yerleşim, çalışanların faaliyetlerini kısıtlamayacak şekilde tasarlanmış ve uygulanmış mı?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52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İşyerinde kullanılan kablolu aletler takılma veya düşmeyi önleyecek şekilde kullanıl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C404B" w:rsidRPr="00FE1F79" w:rsidTr="007F5615">
        <w:trPr>
          <w:trHeight w:val="52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404B" w:rsidRPr="002615E7" w:rsidRDefault="00EC404B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04B" w:rsidRPr="007F5615" w:rsidRDefault="00EC404B" w:rsidP="00855C7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Var ise yük asansörlerinin insan taşıma amacıyla kullanımı engelleniyor ve periyodik kontrolleri düzenli olarak yaptırılıyor mu?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04B" w:rsidRPr="002615E7" w:rsidRDefault="00EC404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04B" w:rsidRPr="002615E7" w:rsidRDefault="00EC404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04B" w:rsidRPr="002615E7" w:rsidRDefault="00EC404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04B" w:rsidRPr="002615E7" w:rsidRDefault="00EC404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04B" w:rsidRPr="002615E7" w:rsidRDefault="00EC404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C404B" w:rsidRPr="00FE1F79" w:rsidTr="007F5615">
        <w:trPr>
          <w:trHeight w:val="52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404B" w:rsidRPr="002615E7" w:rsidRDefault="00EC404B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04B" w:rsidRDefault="00EC404B" w:rsidP="00855C7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Var ise yük asansörlerinin</w:t>
            </w:r>
            <w:r w:rsidRPr="00EC404B">
              <w:rPr>
                <w:rFonts w:cstheme="minorHAnsi"/>
              </w:rPr>
              <w:t xml:space="preserve"> kapasitesi üzerin</w:t>
            </w:r>
            <w:r>
              <w:rPr>
                <w:rFonts w:cstheme="minorHAnsi"/>
              </w:rPr>
              <w:t>de yük taşınması engelleniyor mu?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04B" w:rsidRPr="002615E7" w:rsidRDefault="00EC404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04B" w:rsidRPr="002615E7" w:rsidRDefault="00EC404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04B" w:rsidRPr="002615E7" w:rsidRDefault="00EC404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04B" w:rsidRPr="002615E7" w:rsidRDefault="00EC404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404B" w:rsidRPr="002615E7" w:rsidRDefault="00EC404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308"/>
        </w:trPr>
        <w:tc>
          <w:tcPr>
            <w:tcW w:w="20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Çöpler ve atıklar düzenli olarak ve uygun şekilde toplan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33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ELEKTRİK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Kaçak akım rölesi ana elektrik hattına bağlanmış mı?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35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Tüm sigortaların korunak</w:t>
            </w:r>
            <w:r w:rsidR="00855C79">
              <w:rPr>
                <w:rFonts w:cstheme="minorHAnsi"/>
              </w:rPr>
              <w:t>lı yerlerde olması sağlanmış mı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0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Sabit kurulum ve tesisatın, düzenli şekilde yetkili kişiler tarafından bakımı yapıl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38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Elektrik/sigorta kutuları</w:t>
            </w:r>
            <w:r w:rsidR="00CA1991">
              <w:rPr>
                <w:rFonts w:cstheme="minorHAnsi"/>
              </w:rPr>
              <w:t>/panoları</w:t>
            </w:r>
            <w:r w:rsidRPr="007F5615">
              <w:rPr>
                <w:rFonts w:cstheme="minorHAnsi"/>
              </w:rPr>
              <w:t xml:space="preserve"> kilitlenmiş ve yetkisiz kişilerin erişimleri önlenmiş mi?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46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2B4CB2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Açıkta</w:t>
            </w:r>
            <w:r w:rsidR="002B4CB2">
              <w:rPr>
                <w:rFonts w:cstheme="minorHAnsi"/>
              </w:rPr>
              <w:t xml:space="preserve">/yük altında </w:t>
            </w:r>
            <w:r w:rsidRPr="007F5615">
              <w:rPr>
                <w:rFonts w:cstheme="minorHAnsi"/>
              </w:rPr>
              <w:t>kablo bulunması engellenmiş ve prizlerin sağlamlığı düzenli olarak kontrol edil</w:t>
            </w:r>
            <w:r w:rsidR="00855C79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1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Ekipmanların elektrik aksamına su veya diğer sıvıların temas etmesi engellen</w:t>
            </w:r>
            <w:r w:rsidR="00855C79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 xml:space="preserve">?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A1991" w:rsidRPr="00FE1F79" w:rsidTr="007F5615">
        <w:trPr>
          <w:trHeight w:val="412"/>
        </w:trPr>
        <w:tc>
          <w:tcPr>
            <w:tcW w:w="20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1991" w:rsidRDefault="00CA19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991" w:rsidRPr="007F5615" w:rsidRDefault="00CA1991" w:rsidP="00855C79">
            <w:pPr>
              <w:spacing w:after="0" w:line="240" w:lineRule="auto"/>
              <w:rPr>
                <w:rFonts w:cstheme="minorHAnsi"/>
              </w:rPr>
            </w:pPr>
            <w:r w:rsidRPr="00CA1991">
              <w:rPr>
                <w:rFonts w:cstheme="minorHAnsi"/>
              </w:rPr>
              <w:t>Tüm elektrik panolarının önleri yalıtkan malzeme ile kaplanmış mı?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991" w:rsidRPr="002615E7" w:rsidRDefault="00CA19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991" w:rsidRPr="002615E7" w:rsidRDefault="00CA19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991" w:rsidRPr="002615E7" w:rsidRDefault="00CA19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991" w:rsidRPr="002615E7" w:rsidRDefault="00CA19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1991" w:rsidRPr="002615E7" w:rsidRDefault="00CA19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421C01" w:rsidRPr="00FE1F79" w:rsidTr="007F5615">
        <w:trPr>
          <w:trHeight w:val="412"/>
        </w:trPr>
        <w:tc>
          <w:tcPr>
            <w:tcW w:w="20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1C01" w:rsidRDefault="00421C01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01" w:rsidRPr="00CA1991" w:rsidRDefault="00421C01" w:rsidP="00855C79">
            <w:pPr>
              <w:spacing w:after="0" w:line="240" w:lineRule="auto"/>
              <w:rPr>
                <w:rFonts w:cstheme="minorHAnsi"/>
              </w:rPr>
            </w:pPr>
            <w:r w:rsidRPr="00421C01">
              <w:rPr>
                <w:rFonts w:cstheme="minorHAnsi"/>
              </w:rPr>
              <w:t>Elektrikle çalışan tüm makinelerin gövde koruma topraklaması yapılmış mı?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01" w:rsidRPr="002615E7" w:rsidRDefault="00421C0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01" w:rsidRPr="002615E7" w:rsidRDefault="00421C0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01" w:rsidRPr="002615E7" w:rsidRDefault="00421C0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01" w:rsidRPr="002615E7" w:rsidRDefault="00421C0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1C01" w:rsidRPr="002615E7" w:rsidRDefault="00421C0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692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E91236">
              <w:rPr>
                <w:b/>
              </w:rPr>
              <w:t>MAKİNELER,</w:t>
            </w:r>
            <w:r>
              <w:rPr>
                <w:b/>
              </w:rPr>
              <w:t xml:space="preserve"> </w:t>
            </w:r>
            <w:r w:rsidRPr="00E91236">
              <w:rPr>
                <w:b/>
              </w:rPr>
              <w:t>EL ALETLERİ VE YARDIMCI APARATLAR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7F5615" w:rsidRDefault="007F7444" w:rsidP="00305EF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D0508F">
              <w:rPr>
                <w:rFonts w:cstheme="minorHAnsi"/>
              </w:rPr>
              <w:t xml:space="preserve">vuç taşlama </w:t>
            </w:r>
            <w:r w:rsidR="00D0508F">
              <w:rPr>
                <w:rFonts w:cstheme="minorHAnsi"/>
              </w:rPr>
              <w:t>m</w:t>
            </w:r>
            <w:r>
              <w:rPr>
                <w:rFonts w:cstheme="minorHAnsi"/>
              </w:rPr>
              <w:t>akinaları</w:t>
            </w:r>
            <w:r w:rsidR="00305EFF">
              <w:rPr>
                <w:rFonts w:cstheme="minorHAnsi"/>
              </w:rPr>
              <w:t xml:space="preserve">, </w:t>
            </w:r>
            <w:r w:rsidR="00F7453B">
              <w:rPr>
                <w:rFonts w:cstheme="minorHAnsi"/>
              </w:rPr>
              <w:t>zımpara taşı</w:t>
            </w:r>
            <w:r w:rsidR="00305EFF">
              <w:rPr>
                <w:rFonts w:cstheme="minorHAnsi"/>
              </w:rPr>
              <w:t xml:space="preserve">, </w:t>
            </w:r>
            <w:r w:rsidR="00633C34">
              <w:rPr>
                <w:rFonts w:cstheme="minorHAnsi"/>
              </w:rPr>
              <w:t>p</w:t>
            </w:r>
            <w:r w:rsidR="003E5BAB">
              <w:rPr>
                <w:rFonts w:cstheme="minorHAnsi"/>
              </w:rPr>
              <w:t xml:space="preserve">lanya bıçak merdanesi, freze </w:t>
            </w:r>
            <w:r w:rsidR="00305EFF">
              <w:rPr>
                <w:rFonts w:cstheme="minorHAnsi"/>
              </w:rPr>
              <w:t>vb. makine veya el aletleri</w:t>
            </w:r>
            <w:r>
              <w:rPr>
                <w:rFonts w:cstheme="minorHAnsi"/>
              </w:rPr>
              <w:t xml:space="preserve"> ile çalışılırken</w:t>
            </w:r>
            <w:r w:rsidR="00862037">
              <w:rPr>
                <w:rFonts w:cstheme="minorHAnsi"/>
              </w:rPr>
              <w:t xml:space="preserve"> </w:t>
            </w:r>
            <w:r w:rsidRPr="00D0508F">
              <w:rPr>
                <w:rFonts w:cstheme="minorHAnsi"/>
              </w:rPr>
              <w:t xml:space="preserve">muhafazasız ve gözlüksüz çalışılması </w:t>
            </w:r>
            <w:r w:rsidR="00D0508F">
              <w:rPr>
                <w:rFonts w:cstheme="minorHAnsi"/>
              </w:rPr>
              <w:t>engel</w:t>
            </w:r>
            <w:r>
              <w:rPr>
                <w:rFonts w:cstheme="minorHAnsi"/>
              </w:rPr>
              <w:t xml:space="preserve">leniyor mu?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C41059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7F7444" w:rsidRPr="00FE1F79" w:rsidTr="007F5615">
        <w:trPr>
          <w:trHeight w:val="69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444" w:rsidRPr="00E91236" w:rsidRDefault="007F7444" w:rsidP="00EE78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444" w:rsidRDefault="00537430" w:rsidP="0053743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Avuç taşlamada, makinanın </w:t>
            </w:r>
            <w:r w:rsidRPr="00537430">
              <w:rPr>
                <w:rFonts w:cstheme="minorHAnsi"/>
              </w:rPr>
              <w:t>devir sayısına ve kar</w:t>
            </w:r>
            <w:r>
              <w:rPr>
                <w:rFonts w:cstheme="minorHAnsi"/>
              </w:rPr>
              <w:t>akteristiğine uygun taş seçilmesi sağlanıyor ve</w:t>
            </w:r>
            <w:r w:rsidRPr="00537430">
              <w:rPr>
                <w:rFonts w:cstheme="minorHAnsi"/>
              </w:rPr>
              <w:t xml:space="preserve"> arızalı ve</w:t>
            </w:r>
            <w:r>
              <w:rPr>
                <w:rFonts w:cstheme="minorHAnsi"/>
              </w:rPr>
              <w:t>ya</w:t>
            </w:r>
            <w:r w:rsidRPr="00537430">
              <w:rPr>
                <w:rFonts w:cstheme="minorHAnsi"/>
              </w:rPr>
              <w:t xml:space="preserve"> hasarlı taşlar</w:t>
            </w:r>
            <w:r>
              <w:rPr>
                <w:rFonts w:cstheme="minorHAnsi"/>
              </w:rPr>
              <w:t>ın</w:t>
            </w:r>
            <w:r w:rsidRPr="00537430">
              <w:rPr>
                <w:rFonts w:cstheme="minorHAnsi"/>
              </w:rPr>
              <w:t xml:space="preserve"> kullanılma</w:t>
            </w:r>
            <w:r>
              <w:rPr>
                <w:rFonts w:cstheme="minorHAnsi"/>
              </w:rPr>
              <w:t>sı engelleniyor mu?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44" w:rsidRPr="002615E7" w:rsidRDefault="007F7444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44" w:rsidRPr="002615E7" w:rsidRDefault="007F7444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444" w:rsidRPr="00537430" w:rsidRDefault="007F7444" w:rsidP="00537430">
            <w:pPr>
              <w:spacing w:before="2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44" w:rsidRPr="004F5404" w:rsidRDefault="007F7444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444" w:rsidRPr="004F5404" w:rsidRDefault="007F7444" w:rsidP="00EE7893">
            <w:pPr>
              <w:spacing w:after="0" w:line="240" w:lineRule="auto"/>
              <w:jc w:val="both"/>
            </w:pPr>
          </w:p>
        </w:tc>
      </w:tr>
      <w:tr w:rsidR="003E5BAB" w:rsidRPr="00FE1F79" w:rsidTr="007F5615">
        <w:trPr>
          <w:trHeight w:val="69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5BAB" w:rsidRPr="00E91236" w:rsidRDefault="003E5BAB" w:rsidP="00EE78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BAB" w:rsidRDefault="003E5BAB" w:rsidP="00633C34">
            <w:pPr>
              <w:spacing w:after="0" w:line="240" w:lineRule="auto"/>
              <w:rPr>
                <w:rFonts w:cstheme="minorHAnsi"/>
              </w:rPr>
            </w:pPr>
            <w:r w:rsidRPr="003E5BAB">
              <w:rPr>
                <w:rFonts w:cstheme="minorHAnsi"/>
              </w:rPr>
              <w:t>Çekiç, tornavida, pense, anahtar, eğe, keski vb. el aletlerini kullanırken işe uygun alet seçimi</w:t>
            </w:r>
            <w:r w:rsidR="00633C34">
              <w:rPr>
                <w:rFonts w:cstheme="minorHAnsi"/>
              </w:rPr>
              <w:t xml:space="preserve">ne </w:t>
            </w:r>
            <w:r>
              <w:rPr>
                <w:rFonts w:cstheme="minorHAnsi"/>
              </w:rPr>
              <w:t>dikkat ediliyor mu?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AB" w:rsidRPr="002615E7" w:rsidRDefault="003E5BA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AB" w:rsidRPr="002615E7" w:rsidRDefault="003E5BA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BAB" w:rsidRPr="00537430" w:rsidRDefault="003E5BAB" w:rsidP="00537430">
            <w:pPr>
              <w:spacing w:before="2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AB" w:rsidRPr="004F5404" w:rsidRDefault="003E5BAB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BAB" w:rsidRPr="004F5404" w:rsidRDefault="003E5BAB" w:rsidP="00EE7893">
            <w:pPr>
              <w:spacing w:after="0" w:line="240" w:lineRule="auto"/>
              <w:jc w:val="both"/>
            </w:pPr>
          </w:p>
        </w:tc>
      </w:tr>
      <w:tr w:rsidR="00773BE4" w:rsidRPr="00FE1F79" w:rsidTr="007F5615">
        <w:trPr>
          <w:trHeight w:val="69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3BE4" w:rsidRPr="00E91236" w:rsidRDefault="00773BE4" w:rsidP="00EE78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E4" w:rsidRPr="003E5BAB" w:rsidRDefault="00773BE4" w:rsidP="00773BE4">
            <w:pPr>
              <w:spacing w:after="0" w:line="240" w:lineRule="auto"/>
              <w:rPr>
                <w:rFonts w:cstheme="minorHAnsi"/>
              </w:rPr>
            </w:pPr>
            <w:r w:rsidRPr="00773BE4">
              <w:rPr>
                <w:rFonts w:cstheme="minorHAnsi"/>
              </w:rPr>
              <w:t>Boya tabancaları</w:t>
            </w:r>
            <w:r>
              <w:rPr>
                <w:rFonts w:cstheme="minorHAnsi"/>
              </w:rPr>
              <w:t>nın</w:t>
            </w:r>
            <w:r w:rsidRPr="00773BE4">
              <w:rPr>
                <w:rFonts w:cstheme="minorHAnsi"/>
              </w:rPr>
              <w:t xml:space="preserve"> düzenli olarak temizlenme</w:t>
            </w:r>
            <w:r>
              <w:rPr>
                <w:rFonts w:cstheme="minorHAnsi"/>
              </w:rPr>
              <w:t>si</w:t>
            </w:r>
            <w:r w:rsidRPr="00773BE4">
              <w:rPr>
                <w:rFonts w:cstheme="minorHAnsi"/>
              </w:rPr>
              <w:t xml:space="preserve"> ve kullanılmadığı zamanlarda uygun biçimde muhafaza edilme</w:t>
            </w:r>
            <w:r>
              <w:rPr>
                <w:rFonts w:cstheme="minorHAnsi"/>
              </w:rPr>
              <w:t>si sağlanıyor mu?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E4" w:rsidRPr="002615E7" w:rsidRDefault="00773BE4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E4" w:rsidRPr="002615E7" w:rsidRDefault="00773BE4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E4" w:rsidRPr="00537430" w:rsidRDefault="00773BE4" w:rsidP="00537430">
            <w:pPr>
              <w:spacing w:before="2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BE4" w:rsidRPr="004F5404" w:rsidRDefault="00773BE4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BE4" w:rsidRPr="004F5404" w:rsidRDefault="00773BE4" w:rsidP="00EE7893">
            <w:pPr>
              <w:spacing w:after="0" w:line="240" w:lineRule="auto"/>
              <w:jc w:val="both"/>
            </w:pPr>
          </w:p>
        </w:tc>
      </w:tr>
      <w:tr w:rsidR="003E5BAB" w:rsidRPr="00FE1F79" w:rsidTr="007F5615">
        <w:trPr>
          <w:trHeight w:val="69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5BAB" w:rsidRPr="00E91236" w:rsidRDefault="003E5BAB" w:rsidP="00EE78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BAB" w:rsidRPr="003E5BAB" w:rsidRDefault="003E5BAB" w:rsidP="0081073A">
            <w:pPr>
              <w:spacing w:after="0" w:line="240" w:lineRule="auto"/>
              <w:rPr>
                <w:rFonts w:cstheme="minorHAnsi"/>
              </w:rPr>
            </w:pPr>
            <w:r w:rsidRPr="003E5BAB">
              <w:rPr>
                <w:rFonts w:cstheme="minorHAnsi"/>
              </w:rPr>
              <w:t>El aletlerinin sapları</w:t>
            </w:r>
            <w:r>
              <w:rPr>
                <w:rFonts w:cstheme="minorHAnsi"/>
              </w:rPr>
              <w:t xml:space="preserve">nda </w:t>
            </w:r>
            <w:r w:rsidRPr="003E5BAB">
              <w:rPr>
                <w:rFonts w:cstheme="minorHAnsi"/>
              </w:rPr>
              <w:t xml:space="preserve">çatlak veya kırık </w:t>
            </w:r>
            <w:r>
              <w:rPr>
                <w:rFonts w:cstheme="minorHAnsi"/>
              </w:rPr>
              <w:t>olmayacak şekilde sağlam ve kullanılabilir olmasına</w:t>
            </w:r>
            <w:r w:rsidRPr="003E5BA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sapların yerinden </w:t>
            </w:r>
            <w:r w:rsidRPr="003E5BAB">
              <w:rPr>
                <w:rFonts w:cstheme="minorHAnsi"/>
              </w:rPr>
              <w:t>kolayca çıkmama</w:t>
            </w:r>
            <w:r>
              <w:rPr>
                <w:rFonts w:cstheme="minorHAnsi"/>
              </w:rPr>
              <w:t>sına</w:t>
            </w:r>
            <w:r w:rsidRPr="003E5BA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saplarda yağ buluşması v</w:t>
            </w:r>
            <w:r w:rsidRPr="003E5BAB">
              <w:rPr>
                <w:rFonts w:cstheme="minorHAnsi"/>
              </w:rPr>
              <w:t>e</w:t>
            </w:r>
            <w:r>
              <w:rPr>
                <w:rFonts w:cstheme="minorHAnsi"/>
              </w:rPr>
              <w:t>ya</w:t>
            </w:r>
            <w:r w:rsidRPr="003E5BAB">
              <w:rPr>
                <w:rFonts w:cstheme="minorHAnsi"/>
              </w:rPr>
              <w:t xml:space="preserve"> kaygan</w:t>
            </w:r>
            <w:r>
              <w:rPr>
                <w:rFonts w:cstheme="minorHAnsi"/>
              </w:rPr>
              <w:t xml:space="preserve">laşmayı </w:t>
            </w:r>
            <w:r>
              <w:rPr>
                <w:rFonts w:cstheme="minorHAnsi"/>
              </w:rPr>
              <w:lastRenderedPageBreak/>
              <w:t>kolaylaştıracak kirlenme</w:t>
            </w:r>
            <w:r w:rsidRPr="003E5BAB">
              <w:rPr>
                <w:rFonts w:cstheme="minorHAnsi"/>
              </w:rPr>
              <w:t xml:space="preserve"> görüldüğü durumlarda temizliği</w:t>
            </w:r>
            <w:r>
              <w:rPr>
                <w:rFonts w:cstheme="minorHAnsi"/>
              </w:rPr>
              <w:t>nin yapılmasına özen gösteriliyor mu?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AB" w:rsidRPr="002615E7" w:rsidRDefault="003E5BA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AB" w:rsidRPr="002615E7" w:rsidRDefault="003E5BA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BAB" w:rsidRPr="00537430" w:rsidRDefault="003E5BAB" w:rsidP="00537430">
            <w:pPr>
              <w:spacing w:before="2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BAB" w:rsidRPr="004F5404" w:rsidRDefault="003E5BAB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BAB" w:rsidRPr="004F5404" w:rsidRDefault="003E5BAB" w:rsidP="00EE7893">
            <w:pPr>
              <w:spacing w:after="0" w:line="240" w:lineRule="auto"/>
              <w:jc w:val="both"/>
            </w:pPr>
          </w:p>
        </w:tc>
      </w:tr>
      <w:tr w:rsidR="00D0508F" w:rsidRPr="00FE1F79" w:rsidTr="007F5615">
        <w:trPr>
          <w:trHeight w:val="69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0508F" w:rsidRPr="00E91236" w:rsidRDefault="00D0508F" w:rsidP="00EE78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08F" w:rsidRPr="007F5615" w:rsidRDefault="00D0508F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Makineler için üretici firmadan, kullanım kılavuzları temin edilmiş ve makineler kılavuzuna ve kullanım talimatlarına uygun olarak kullanıl</w:t>
            </w:r>
            <w:r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08F" w:rsidRPr="002615E7" w:rsidRDefault="00D0508F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08F" w:rsidRPr="002615E7" w:rsidRDefault="00D0508F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08F" w:rsidRPr="00D0508F" w:rsidRDefault="00D0508F" w:rsidP="00D0508F">
            <w:pPr>
              <w:spacing w:before="24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08F" w:rsidRPr="004F5404" w:rsidRDefault="00D0508F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508F" w:rsidRPr="004F5404" w:rsidRDefault="00D0508F" w:rsidP="00EE7893">
            <w:pPr>
              <w:spacing w:after="0" w:line="240" w:lineRule="auto"/>
              <w:jc w:val="both"/>
            </w:pPr>
          </w:p>
        </w:tc>
      </w:tr>
      <w:tr w:rsidR="007F5615" w:rsidRPr="00FE1F79" w:rsidTr="007F5615">
        <w:trPr>
          <w:trHeight w:val="69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615" w:rsidRPr="00E91236" w:rsidRDefault="007F5615" w:rsidP="00EE78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7F5615" w:rsidRDefault="00C41059" w:rsidP="00C4105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7F5615">
              <w:rPr>
                <w:rFonts w:cstheme="minorHAnsi"/>
              </w:rPr>
              <w:t>ullanılan</w:t>
            </w:r>
            <w:r w:rsidRPr="00C410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</w:t>
            </w:r>
            <w:r w:rsidRPr="00C41059">
              <w:rPr>
                <w:rFonts w:cstheme="minorHAnsi"/>
              </w:rPr>
              <w:t xml:space="preserve">esici, düzeltici, inceltici ve </w:t>
            </w:r>
            <w:r>
              <w:rPr>
                <w:rFonts w:cstheme="minorHAnsi"/>
              </w:rPr>
              <w:t>koparıcı dişliler, testereler, bıçaklar</w:t>
            </w:r>
            <w:r w:rsidR="007F5615" w:rsidRPr="007F5615">
              <w:rPr>
                <w:rFonts w:cstheme="minorHAnsi"/>
              </w:rPr>
              <w:t xml:space="preserve"> ve dönen parçalara sahip makine/ekipmanlar üreticisinin talimatları doğrultusunda koruma panelleri vb. önlemler ile koruma altına alınmış mı?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</w:tr>
      <w:tr w:rsidR="008D441C" w:rsidRPr="00FE1F79" w:rsidTr="007F5615">
        <w:trPr>
          <w:trHeight w:val="69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441C" w:rsidRPr="00E91236" w:rsidRDefault="008D441C" w:rsidP="00EE78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41C" w:rsidRDefault="008D441C" w:rsidP="00C4105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İşveren makine koruyucularının çalışanlar tarafından uygun olarak kullanıp kullanılmadığını kontrol </w:t>
            </w:r>
            <w:r>
              <w:rPr>
                <w:rFonts w:cstheme="minorHAnsi"/>
              </w:rPr>
              <w:t>ediyor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41C" w:rsidRPr="002615E7" w:rsidRDefault="008D44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41C" w:rsidRPr="002615E7" w:rsidRDefault="008D44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41C" w:rsidRPr="00813E07" w:rsidRDefault="008D441C" w:rsidP="00EE7893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41C" w:rsidRPr="004F5404" w:rsidRDefault="008D441C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441C" w:rsidRPr="004F5404" w:rsidRDefault="008D441C" w:rsidP="00EE7893">
            <w:pPr>
              <w:spacing w:after="0" w:line="240" w:lineRule="auto"/>
              <w:jc w:val="both"/>
            </w:pPr>
          </w:p>
        </w:tc>
      </w:tr>
      <w:tr w:rsidR="00272F9B" w:rsidRPr="00FE1F79" w:rsidTr="007F5615">
        <w:trPr>
          <w:trHeight w:val="69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2F9B" w:rsidRPr="00E91236" w:rsidRDefault="00272F9B" w:rsidP="00EE78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9B" w:rsidRDefault="00272F9B" w:rsidP="008D441C">
            <w:pPr>
              <w:spacing w:after="0" w:line="240" w:lineRule="auto"/>
              <w:rPr>
                <w:rFonts w:cstheme="minorHAnsi"/>
              </w:rPr>
            </w:pPr>
            <w:r w:rsidRPr="00272F9B">
              <w:rPr>
                <w:rFonts w:cstheme="minorHAnsi"/>
              </w:rPr>
              <w:t xml:space="preserve">Uzun parçaların kesildiği </w:t>
            </w:r>
            <w:r w:rsidR="008D441C" w:rsidRPr="00272F9B">
              <w:rPr>
                <w:rFonts w:cstheme="minorHAnsi"/>
              </w:rPr>
              <w:t>tezg</w:t>
            </w:r>
            <w:r w:rsidR="008D441C">
              <w:rPr>
                <w:rFonts w:cstheme="minorHAnsi"/>
              </w:rPr>
              <w:t>âhlarda</w:t>
            </w:r>
            <w:r w:rsidR="00633C34">
              <w:rPr>
                <w:rFonts w:cstheme="minorHAnsi"/>
              </w:rPr>
              <w:t xml:space="preserve"> sıkışmayı önlemek için </w:t>
            </w:r>
            <w:r w:rsidRPr="00272F9B">
              <w:rPr>
                <w:rFonts w:cstheme="minorHAnsi"/>
              </w:rPr>
              <w:t>ve</w:t>
            </w:r>
            <w:r>
              <w:rPr>
                <w:rFonts w:cstheme="minorHAnsi"/>
              </w:rPr>
              <w:t>ya</w:t>
            </w:r>
            <w:r w:rsidRPr="00272F9B">
              <w:rPr>
                <w:rFonts w:cstheme="minorHAnsi"/>
              </w:rPr>
              <w:t xml:space="preserve"> el ile iş verilen </w:t>
            </w:r>
            <w:r w:rsidR="008D441C" w:rsidRPr="00272F9B">
              <w:rPr>
                <w:rFonts w:cstheme="minorHAnsi"/>
              </w:rPr>
              <w:t>tezgâhlarda</w:t>
            </w:r>
            <w:r w:rsidRPr="00272F9B">
              <w:rPr>
                <w:rFonts w:cstheme="minorHAnsi"/>
              </w:rPr>
              <w:t xml:space="preserve">, kısa parçaları veya kesimi biten uzun parçaları itmek için </w:t>
            </w:r>
            <w:r>
              <w:rPr>
                <w:rFonts w:cstheme="minorHAnsi"/>
              </w:rPr>
              <w:t xml:space="preserve">gerekli malzemeler bulunduruluyor ve </w:t>
            </w:r>
            <w:r w:rsidRPr="00272F9B">
              <w:rPr>
                <w:rFonts w:cstheme="minorHAnsi"/>
              </w:rPr>
              <w:t>kullanımı sağlanı</w:t>
            </w:r>
            <w:r>
              <w:rPr>
                <w:rFonts w:cstheme="minorHAnsi"/>
              </w:rPr>
              <w:t>yor mu?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9B" w:rsidRPr="002615E7" w:rsidRDefault="00272F9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9B" w:rsidRPr="002615E7" w:rsidRDefault="00272F9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9B" w:rsidRPr="00813E07" w:rsidRDefault="00272F9B" w:rsidP="00EE7893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F9B" w:rsidRPr="004F5404" w:rsidRDefault="00272F9B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F9B" w:rsidRPr="004F5404" w:rsidRDefault="00272F9B" w:rsidP="00EE7893">
            <w:pPr>
              <w:spacing w:after="0" w:line="240" w:lineRule="auto"/>
              <w:jc w:val="both"/>
            </w:pPr>
          </w:p>
        </w:tc>
      </w:tr>
      <w:tr w:rsidR="00CD0AE4" w:rsidRPr="00FE1F79" w:rsidTr="007F5615">
        <w:trPr>
          <w:trHeight w:val="69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0AE4" w:rsidRPr="00E91236" w:rsidRDefault="00CD0AE4" w:rsidP="00EE78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E4" w:rsidRPr="00272F9B" w:rsidRDefault="00CD0AE4" w:rsidP="00CD0AE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Çalışan makineler veya </w:t>
            </w:r>
            <w:r w:rsidR="008D441C" w:rsidRPr="00CD0AE4">
              <w:rPr>
                <w:rFonts w:cstheme="minorHAnsi"/>
              </w:rPr>
              <w:t>tezgâhlar</w:t>
            </w:r>
            <w:r w:rsidRPr="00CD0AE4">
              <w:rPr>
                <w:rFonts w:cstheme="minorHAnsi"/>
              </w:rPr>
              <w:t xml:space="preserve"> durdurulmadan el aleti</w:t>
            </w:r>
            <w:r>
              <w:rPr>
                <w:rFonts w:cstheme="minorHAnsi"/>
              </w:rPr>
              <w:t xml:space="preserve"> veya başka malzemeler</w:t>
            </w:r>
            <w:r w:rsidRPr="00CD0AE4">
              <w:rPr>
                <w:rFonts w:cstheme="minorHAnsi"/>
              </w:rPr>
              <w:t xml:space="preserve"> ile müdahale edilmeme</w:t>
            </w:r>
            <w:r>
              <w:rPr>
                <w:rFonts w:cstheme="minorHAnsi"/>
              </w:rPr>
              <w:t>si yönünde çalışanlar bilgilendiriliyor mu?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AE4" w:rsidRPr="002615E7" w:rsidRDefault="00CD0AE4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AE4" w:rsidRPr="002615E7" w:rsidRDefault="00CD0AE4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AE4" w:rsidRPr="00813E07" w:rsidRDefault="00CD0AE4" w:rsidP="00EE7893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AE4" w:rsidRPr="004F5404" w:rsidRDefault="00CD0AE4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0AE4" w:rsidRPr="004F5404" w:rsidRDefault="00CD0AE4" w:rsidP="00EE7893">
            <w:pPr>
              <w:spacing w:after="0" w:line="240" w:lineRule="auto"/>
              <w:jc w:val="both"/>
            </w:pPr>
          </w:p>
        </w:tc>
      </w:tr>
      <w:tr w:rsidR="00F7453B" w:rsidRPr="00FE1F79" w:rsidTr="007F5615">
        <w:trPr>
          <w:trHeight w:val="69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453B" w:rsidRPr="00E91236" w:rsidRDefault="00F7453B" w:rsidP="00EE78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3B" w:rsidRDefault="00F7453B" w:rsidP="00F7453B">
            <w:pPr>
              <w:spacing w:after="0" w:line="240" w:lineRule="auto"/>
              <w:rPr>
                <w:rFonts w:cstheme="minorHAnsi"/>
              </w:rPr>
            </w:pPr>
            <w:r w:rsidRPr="00F7453B">
              <w:rPr>
                <w:rFonts w:cstheme="minorHAnsi"/>
              </w:rPr>
              <w:t xml:space="preserve">Hava tankı üzerinde gerekli güvenlik tertibatları </w:t>
            </w:r>
            <w:r>
              <w:rPr>
                <w:rFonts w:cstheme="minorHAnsi"/>
              </w:rPr>
              <w:t xml:space="preserve">mevcut ve çalışır halde bulunuyor mu?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53B" w:rsidRPr="002615E7" w:rsidRDefault="00F7453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53B" w:rsidRPr="002615E7" w:rsidRDefault="00F7453B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53B" w:rsidRPr="00813E07" w:rsidRDefault="00F7453B" w:rsidP="00EE7893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53B" w:rsidRPr="004F5404" w:rsidRDefault="00F7453B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53B" w:rsidRPr="004F5404" w:rsidRDefault="00F7453B" w:rsidP="00EE7893">
            <w:pPr>
              <w:spacing w:after="0" w:line="240" w:lineRule="auto"/>
              <w:jc w:val="both"/>
            </w:pPr>
          </w:p>
        </w:tc>
      </w:tr>
      <w:tr w:rsidR="007F5615" w:rsidRPr="00FE1F79" w:rsidTr="007F5615">
        <w:trPr>
          <w:trHeight w:val="930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Elektrikli ekipmanlar düzenli olarak kontrol edil</w:t>
            </w:r>
            <w:r w:rsidR="00855C79">
              <w:rPr>
                <w:rFonts w:cstheme="minorHAnsi"/>
              </w:rPr>
              <w:t>iyor</w:t>
            </w:r>
            <w:r w:rsidRPr="007F5615">
              <w:rPr>
                <w:rFonts w:cstheme="minorHAnsi"/>
              </w:rPr>
              <w:t>, bozuk veya arızalı ekipmanların kullanımı engellen</w:t>
            </w:r>
            <w:r w:rsidR="00855C79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7F5615" w:rsidRPr="00FE1F79" w:rsidTr="007F5615">
        <w:trPr>
          <w:trHeight w:val="692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Çalışanlar, elektrikli aletlerin güvenli kullanımları ile ilgili bilgilendiri</w:t>
            </w:r>
            <w:r w:rsidR="00855C79">
              <w:rPr>
                <w:rFonts w:cstheme="minorHAnsi"/>
              </w:rPr>
              <w:t>liyor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7F5615" w:rsidRPr="00FE1F79" w:rsidTr="007F5615">
        <w:trPr>
          <w:trHeight w:val="692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Bütün makinelerde sağlık ve güvenlik işaretleri bulun</w:t>
            </w:r>
            <w:r w:rsidR="00855C79">
              <w:rPr>
                <w:rFonts w:cstheme="minorHAnsi"/>
              </w:rPr>
              <w:t>uyor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</w:tr>
      <w:tr w:rsidR="007F5615" w:rsidRPr="00FE1F79" w:rsidTr="007F5615">
        <w:trPr>
          <w:trHeight w:val="692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7F5615" w:rsidRDefault="008D441C" w:rsidP="008D44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Hava tankı, kompresör vb. patlamaya neden olabilecek donanımlar da dahil i</w:t>
            </w:r>
            <w:r w:rsidR="007F5615" w:rsidRPr="007F5615">
              <w:rPr>
                <w:rFonts w:cstheme="minorHAnsi"/>
              </w:rPr>
              <w:t>malatçının talimatları doğrultusunda tüm makinelerin günlük bakımları ve periyodik kontrolleri yapıl</w:t>
            </w:r>
            <w:r w:rsidR="00855C79">
              <w:rPr>
                <w:rFonts w:cstheme="minorHAnsi"/>
              </w:rPr>
              <w:t>ıyor mu</w:t>
            </w:r>
            <w:r w:rsidR="007F5615"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</w:tr>
      <w:tr w:rsidR="007F5615" w:rsidRPr="00FE1F79" w:rsidTr="007F5615">
        <w:trPr>
          <w:trHeight w:val="495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Tüm makinelerin acil durdurma sistemleri mevcut mu?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</w:tr>
      <w:tr w:rsidR="007F5615" w:rsidRPr="00FE1F79" w:rsidTr="007F5615">
        <w:trPr>
          <w:trHeight w:val="902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Makinelerin kullanımı, bakımı, onarımı için yazılı talimatlar mevcut mu?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</w:tr>
      <w:tr w:rsidR="007F5615" w:rsidRPr="00FE1F79" w:rsidTr="007F5615">
        <w:trPr>
          <w:trHeight w:val="902"/>
        </w:trPr>
        <w:tc>
          <w:tcPr>
            <w:tcW w:w="2000" w:type="dxa"/>
            <w:tcBorders>
              <w:left w:val="single" w:sz="4" w:space="0" w:color="auto"/>
              <w:right w:val="single" w:sz="6" w:space="0" w:color="auto"/>
            </w:tcBorders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Makinelerin kullanımı, bakımı, onarımı için hazırlanan yazılı talimatlar işyerinde çalışanların görebilecekleri şekilde asılmış mı?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615" w:rsidRPr="004F5404" w:rsidRDefault="007F5615" w:rsidP="00EE7893">
            <w:pPr>
              <w:spacing w:after="0" w:line="240" w:lineRule="auto"/>
              <w:jc w:val="both"/>
            </w:pPr>
          </w:p>
        </w:tc>
      </w:tr>
      <w:tr w:rsidR="007F5615" w:rsidRPr="00FE1F79" w:rsidTr="007F5615">
        <w:trPr>
          <w:trHeight w:val="398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KİMYASALLAR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İşyerindeki süreçlerde tehlikeli kimyasallar yerine tehlikeli olmayan veya daha az tehlikeli olanların kullanımı sağlan</w:t>
            </w:r>
            <w:r w:rsidR="00855C79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0F56D0" w:rsidRPr="00FE1F79" w:rsidTr="007F5615">
        <w:trPr>
          <w:trHeight w:val="398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6D0" w:rsidRDefault="000F56D0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6D0" w:rsidRPr="007F5615" w:rsidRDefault="000F56D0" w:rsidP="000F56D0">
            <w:pPr>
              <w:tabs>
                <w:tab w:val="left" w:pos="1305"/>
              </w:tabs>
              <w:spacing w:after="0" w:line="240" w:lineRule="auto"/>
              <w:jc w:val="both"/>
              <w:rPr>
                <w:rFonts w:cstheme="minorHAnsi"/>
              </w:rPr>
            </w:pPr>
            <w:r>
              <w:t>Çalışma ortamında kullanılması gerekli kimyasal madde miktarından fazlasının işyerinde bulundurulması önleniyor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6D0" w:rsidRPr="002615E7" w:rsidRDefault="000F56D0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6D0" w:rsidRPr="002615E7" w:rsidRDefault="000F56D0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6D0" w:rsidRPr="002615E7" w:rsidRDefault="000F56D0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6D0" w:rsidRPr="002615E7" w:rsidRDefault="000F56D0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6D0" w:rsidRPr="002615E7" w:rsidRDefault="000F56D0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398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C90FA9" w:rsidP="00855C7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İşyerinde</w:t>
            </w:r>
            <w:r w:rsidR="007F5615" w:rsidRPr="007F5615">
              <w:rPr>
                <w:rFonts w:cstheme="minorHAnsi"/>
              </w:rPr>
              <w:t xml:space="preserve"> kullanılan kimyasalların saklanması, kullanılması ve taşınması konusunda g</w:t>
            </w:r>
            <w:r w:rsidR="00855C79">
              <w:rPr>
                <w:rFonts w:cstheme="minorHAnsi"/>
              </w:rPr>
              <w:t>erekli güvenlik tedbirleri alınıyor mu</w:t>
            </w:r>
            <w:r w:rsidR="007F5615"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0F061B" w:rsidP="009A5E66">
            <w:pPr>
              <w:spacing w:after="0" w:line="240" w:lineRule="auto"/>
              <w:rPr>
                <w:rFonts w:cstheme="minorHAnsi"/>
              </w:rPr>
            </w:pPr>
            <w:r w:rsidRPr="009A5E66">
              <w:rPr>
                <w:rFonts w:cstheme="minorHAnsi"/>
              </w:rPr>
              <w:t xml:space="preserve">Boya, suntalama, döşeme işleri sırasında </w:t>
            </w:r>
            <w:r w:rsidR="009A5E66">
              <w:rPr>
                <w:rFonts w:cstheme="minorHAnsi"/>
              </w:rPr>
              <w:t>ç</w:t>
            </w:r>
            <w:r w:rsidR="009A5E66" w:rsidRPr="009A5E66">
              <w:rPr>
                <w:rFonts w:cstheme="minorHAnsi"/>
              </w:rPr>
              <w:t xml:space="preserve">alışanların </w:t>
            </w:r>
            <w:r w:rsidRPr="009A5E66">
              <w:rPr>
                <w:rFonts w:cstheme="minorHAnsi"/>
              </w:rPr>
              <w:t xml:space="preserve">reçine, boya, lak, pigment, çözücü </w:t>
            </w:r>
            <w:r w:rsidR="009A5E66" w:rsidRPr="009A5E66">
              <w:rPr>
                <w:rFonts w:cstheme="minorHAnsi"/>
              </w:rPr>
              <w:t>ve bağlayıcılar, yapıştırıcılar</w:t>
            </w:r>
            <w:r w:rsidR="007F5615" w:rsidRPr="007F5615">
              <w:rPr>
                <w:rFonts w:cstheme="minorHAnsi"/>
              </w:rPr>
              <w:t xml:space="preserve"> gibi tehlikeli kimyasallara maruziyetlerini</w:t>
            </w:r>
            <w:r w:rsidR="009A5E66">
              <w:rPr>
                <w:rFonts w:cstheme="minorHAnsi"/>
              </w:rPr>
              <w:t xml:space="preserve">/teması </w:t>
            </w:r>
            <w:r w:rsidR="007F5615" w:rsidRPr="007F5615">
              <w:rPr>
                <w:rFonts w:cstheme="minorHAnsi"/>
              </w:rPr>
              <w:t>önlemek için tedbirler alın</w:t>
            </w:r>
            <w:r w:rsidR="00855C79">
              <w:rPr>
                <w:rFonts w:cstheme="minorHAnsi"/>
              </w:rPr>
              <w:t>ıyor mu</w:t>
            </w:r>
            <w:r w:rsidR="007F5615" w:rsidRPr="007F5615">
              <w:rPr>
                <w:rFonts w:cstheme="minorHAnsi"/>
              </w:rPr>
              <w:t xml:space="preserve">?   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0611ED" w:rsidP="000611ED">
            <w:pPr>
              <w:tabs>
                <w:tab w:val="left" w:pos="1305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0611ED">
              <w:rPr>
                <w:rFonts w:cstheme="minorHAnsi"/>
              </w:rPr>
              <w:t>Tehlikeli kimyasal maddelerle çalışırken çalışanların sağlık ve güvenliğini sağlamak için iş ekipmanlarının bakımı düzenli olarak yapıl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2013E" w:rsidRPr="00FE1F79" w:rsidTr="007F5615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3E" w:rsidRPr="002615E7" w:rsidRDefault="00E2013E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3E" w:rsidRPr="000611ED" w:rsidRDefault="00E2013E" w:rsidP="00E2013E">
            <w:pPr>
              <w:tabs>
                <w:tab w:val="left" w:pos="1305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0611ED">
              <w:rPr>
                <w:rFonts w:cstheme="minorHAnsi"/>
              </w:rPr>
              <w:t xml:space="preserve">Tehlikeli kimyasal maddelerle çalışırken </w:t>
            </w:r>
            <w:r>
              <w:rPr>
                <w:rFonts w:cstheme="minorHAnsi"/>
              </w:rPr>
              <w:t>u</w:t>
            </w:r>
            <w:r>
              <w:t>ygun hijyen önlemleri alınıyor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3E" w:rsidRPr="002615E7" w:rsidRDefault="00E2013E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3E" w:rsidRPr="002615E7" w:rsidRDefault="00E2013E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3E" w:rsidRPr="002615E7" w:rsidRDefault="00E2013E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3E" w:rsidRPr="002615E7" w:rsidRDefault="00E2013E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3E" w:rsidRPr="002615E7" w:rsidRDefault="00E2013E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8D441C" w:rsidP="008D44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Kimyasallar için i</w:t>
            </w:r>
            <w:r w:rsidR="007F5615" w:rsidRPr="007F5615">
              <w:rPr>
                <w:rFonts w:cstheme="minorHAnsi"/>
              </w:rPr>
              <w:t xml:space="preserve">malatçı, ithalatçı veya satıcılardan sağlanan güvenlik bilgi formları </w:t>
            </w:r>
            <w:r>
              <w:rPr>
                <w:rFonts w:cstheme="minorHAnsi"/>
              </w:rPr>
              <w:t>i</w:t>
            </w:r>
            <w:r w:rsidRPr="007F5615">
              <w:rPr>
                <w:rFonts w:cstheme="minorHAnsi"/>
              </w:rPr>
              <w:t xml:space="preserve">şyerinde </w:t>
            </w:r>
            <w:r w:rsidR="007F5615" w:rsidRPr="007F5615">
              <w:rPr>
                <w:rFonts w:cstheme="minorHAnsi"/>
              </w:rPr>
              <w:t>mevcut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9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Çalışanlar, kullanma kılavuzu bulunmayan ya da kullanma talimatı henüz hazırlanmamış tehlikeli kimyasalları kullanmamaları konusunda talimatlandırılmış mı?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71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Kimyasalların üzerinde uygulama yöntemi, kullanılacak koruyucu ekipman ve zararlarını gösteren etiketler mevcut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427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Kimyasal maddelerin saklama koşullarına uyul</w:t>
            </w:r>
            <w:r w:rsidR="00855C79">
              <w:rPr>
                <w:rFonts w:cstheme="minorHAnsi"/>
              </w:rPr>
              <w:t>uyor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837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2278A1" w:rsidP="00855C79">
            <w:pPr>
              <w:spacing w:after="0" w:line="240" w:lineRule="auto"/>
              <w:rPr>
                <w:rFonts w:cstheme="minorHAnsi"/>
              </w:rPr>
            </w:pPr>
            <w:r w:rsidRPr="002278A1">
              <w:rPr>
                <w:rFonts w:cstheme="minorHAnsi"/>
              </w:rPr>
              <w:t>T</w:t>
            </w:r>
            <w:r w:rsidR="007F5615" w:rsidRPr="002278A1">
              <w:rPr>
                <w:rFonts w:cstheme="minorHAnsi"/>
              </w:rPr>
              <w:t>ehlikeli kimyasalları ortam havasından bertaraf etmek için havalandırma sistemi kurulmuş mu</w:t>
            </w:r>
            <w:r w:rsidR="00855C79" w:rsidRPr="002278A1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27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Tehlikeli kimyasallar ile yapılan çalışmalar sırasında kişisel koruyucu donanımlar (maske, eldiven vb.) sağlan</w:t>
            </w:r>
            <w:r w:rsidR="00855C79">
              <w:rPr>
                <w:rFonts w:cstheme="minorHAnsi"/>
              </w:rPr>
              <w:t>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32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YANGIN VE ACİL DURUMLAR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421C01" w:rsidP="00AE0FCB">
            <w:pPr>
              <w:spacing w:after="0" w:line="240" w:lineRule="auto"/>
              <w:rPr>
                <w:rFonts w:cstheme="minorHAnsi"/>
              </w:rPr>
            </w:pPr>
            <w:r w:rsidRPr="00421C01">
              <w:rPr>
                <w:rFonts w:cstheme="minorHAnsi"/>
              </w:rPr>
              <w:t>Kimyasal madde kullanılan ve depolanan baskı, kırma ve öğütme gibi kolay yanıcı veya parlayıcı gaz, toz ve buharların bulunduğu ortamlarda yangına neden olabilecek her türlü etken değerlendirilerek önlem alınıyor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421C01" w:rsidRPr="00FE1F79" w:rsidTr="007F5615">
        <w:trPr>
          <w:trHeight w:val="532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21C01" w:rsidRDefault="00421C01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01" w:rsidRPr="007F5615" w:rsidRDefault="00421C01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Yangın merdiveni kapıları/acil çıkışlar kilitli olmayıp </w:t>
            </w:r>
            <w:r>
              <w:rPr>
                <w:rFonts w:cstheme="minorHAnsi"/>
              </w:rPr>
              <w:t>her an açılabilir durumda tutuluyor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01" w:rsidRPr="002615E7" w:rsidRDefault="00421C0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01" w:rsidRPr="002615E7" w:rsidRDefault="00421C0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01" w:rsidRPr="006D20CE" w:rsidRDefault="00421C01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01" w:rsidRPr="002615E7" w:rsidRDefault="00421C0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1C01" w:rsidRPr="002615E7" w:rsidRDefault="00421C0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30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Yangın merdiveni kapıları/acil çıkış kapılarının dışarıya doğru açılması sağlanmış mı?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50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421C01" w:rsidP="00421C0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Elektrik pano önleri</w:t>
            </w:r>
            <w:r w:rsidRPr="00421C01">
              <w:rPr>
                <w:rFonts w:cstheme="minorHAnsi"/>
              </w:rPr>
              <w:t xml:space="preserve"> ve yangın söndürme cihazlarının</w:t>
            </w:r>
            <w:r w:rsidRPr="007F561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önü de dahil y</w:t>
            </w:r>
            <w:r w:rsidR="007F5615" w:rsidRPr="007F5615">
              <w:rPr>
                <w:rFonts w:cstheme="minorHAnsi"/>
              </w:rPr>
              <w:t>angın merdiveni kapıları/acil çıkışların önünde ve tüm yol boyunca</w:t>
            </w:r>
            <w:r>
              <w:rPr>
                <w:rFonts w:cstheme="minorHAnsi"/>
              </w:rPr>
              <w:t xml:space="preserve">, </w:t>
            </w:r>
            <w:r w:rsidR="007F5615" w:rsidRPr="007F5615">
              <w:rPr>
                <w:rFonts w:cstheme="minorHAnsi"/>
              </w:rPr>
              <w:lastRenderedPageBreak/>
              <w:t>kaçışı engelleyecek bir malzeme bulundurulması engellen</w:t>
            </w:r>
            <w:r w:rsidR="00855C79">
              <w:rPr>
                <w:rFonts w:cstheme="minorHAnsi"/>
              </w:rPr>
              <w:t>iyor mu</w:t>
            </w:r>
            <w:r w:rsidR="007F5615"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49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Kapı ve kaçış yollarını gösteren acil durum levhaları uygun yerlere yerleştirilmiş ve yangın merdive</w:t>
            </w:r>
            <w:r w:rsidR="00855C79">
              <w:rPr>
                <w:rFonts w:cstheme="minorHAnsi"/>
              </w:rPr>
              <w:t>ninde ışıklandırma sağlanmış mı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391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İçerisinde yeterli malzeme bulunan ilkyardım dolabı temin edilmiş mi?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257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Yangın söndürücüler mevcut ve son kullanma tarihleri ve basınçları kontrol edil</w:t>
            </w:r>
            <w:r w:rsidR="00855C79">
              <w:rPr>
                <w:rFonts w:cstheme="minorHAnsi"/>
              </w:rPr>
              <w:t>iyor mu?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2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Acil durumlar ile ilgili iletişime geçilecek telefon numaraları (yangın, ambulans, polis vb.) işyeri içerisinde görünür bir yere asılmış mı?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304"/>
        </w:trPr>
        <w:tc>
          <w:tcPr>
            <w:tcW w:w="20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Acil durumlarda çalışanlar ne yapması gerektiğ</w:t>
            </w:r>
            <w:r w:rsidR="00855C79">
              <w:rPr>
                <w:rFonts w:cstheme="minorHAnsi"/>
              </w:rPr>
              <w:t>i</w:t>
            </w:r>
            <w:r w:rsidRPr="007F5615">
              <w:rPr>
                <w:rFonts w:cstheme="minorHAnsi"/>
              </w:rPr>
              <w:t xml:space="preserve"> konusunda bilgilendiril</w:t>
            </w:r>
            <w:r w:rsidR="00855C79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71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GÜRÜLTÜ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AE0FCB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İşyerinde; </w:t>
            </w:r>
            <w:r w:rsidR="009C1691" w:rsidRPr="009C1691">
              <w:rPr>
                <w:rFonts w:cstheme="minorHAnsi"/>
              </w:rPr>
              <w:t xml:space="preserve">zımba tabancası, yatar testere, bıçkı, freze vb. </w:t>
            </w:r>
            <w:r w:rsidR="009C1691">
              <w:rPr>
                <w:rFonts w:cstheme="minorHAnsi"/>
              </w:rPr>
              <w:t xml:space="preserve">aletlerin kullanımı veya </w:t>
            </w:r>
            <w:r w:rsidRPr="007F5615">
              <w:rPr>
                <w:rFonts w:cstheme="minorHAnsi"/>
              </w:rPr>
              <w:t>baskı işlemi sırasında kullanılan makine veya donanımlardan kaynaklanabilecek gürü</w:t>
            </w:r>
            <w:r w:rsidR="00855C79">
              <w:rPr>
                <w:rFonts w:cstheme="minorHAnsi"/>
              </w:rPr>
              <w:t>ltü yasal sınırlar içinde tutuluyor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61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855C7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Makinalardan kaynaklanan gürültü çeşitli yöntemlerle (yalıtım, daha az gürültü yayan uygun makine/ekipman ile ikame vb.) azaltıl</w:t>
            </w:r>
            <w:r w:rsidR="00855C79">
              <w:rPr>
                <w:rFonts w:cstheme="minorHAnsi"/>
              </w:rPr>
              <w:t>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71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F41F96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Gürültünün yok edilemediği veya yeterince azaltılamadığı durumlarda çalışanların kişisel koruyucu donanımları kullanması sağlan</w:t>
            </w:r>
            <w:r w:rsidR="00F41F96">
              <w:rPr>
                <w:rFonts w:cstheme="minorHAnsi"/>
              </w:rPr>
              <w:t>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710"/>
        </w:trPr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CD18C2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0F061B">
              <w:rPr>
                <w:b/>
                <w:bCs/>
                <w:color w:val="000000"/>
                <w:lang w:eastAsia="tr-TR"/>
              </w:rPr>
              <w:t>EKRANLI ARAÇLAR İLE ÇALIŞMA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CD18C2" w:rsidP="00B263BA">
            <w:pPr>
              <w:spacing w:after="0" w:line="240" w:lineRule="auto"/>
              <w:rPr>
                <w:rFonts w:cstheme="minorHAnsi"/>
              </w:rPr>
            </w:pPr>
            <w:r w:rsidRPr="00CD18C2">
              <w:rPr>
                <w:rFonts w:cstheme="minorHAnsi"/>
              </w:rPr>
              <w:t xml:space="preserve">Ekranlı araçlarla yapılan çalışmalarda, </w:t>
            </w:r>
            <w:r w:rsidR="00B263BA" w:rsidRPr="00CD18C2">
              <w:rPr>
                <w:rFonts w:cstheme="minorHAnsi"/>
              </w:rPr>
              <w:t>operatörlerin periyodik olarak ara vermesi veya dönüşümlü olarak çalışmaları</w:t>
            </w:r>
            <w:r w:rsidR="00B263BA">
              <w:rPr>
                <w:rFonts w:cstheme="minorHAnsi"/>
              </w:rPr>
              <w:t xml:space="preserve"> sağlanarak</w:t>
            </w:r>
            <w:r w:rsidR="00B263BA" w:rsidRPr="00CD18C2">
              <w:rPr>
                <w:rFonts w:cstheme="minorHAnsi"/>
              </w:rPr>
              <w:t xml:space="preserve"> </w:t>
            </w:r>
            <w:r w:rsidRPr="00CD18C2">
              <w:rPr>
                <w:rFonts w:cstheme="minorHAnsi"/>
              </w:rPr>
              <w:t>özellikle görme</w:t>
            </w:r>
            <w:r w:rsidR="00B263BA">
              <w:rPr>
                <w:rFonts w:cstheme="minorHAnsi"/>
              </w:rPr>
              <w:t>yi</w:t>
            </w:r>
            <w:r w:rsidRPr="00CD18C2">
              <w:rPr>
                <w:rFonts w:cstheme="minorHAnsi"/>
              </w:rPr>
              <w:t xml:space="preserve"> olumsuz etkileyecek faktörlerin ortadan kaldırılması için uygun çalışma planı yapılmış mı?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70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0F061B">
              <w:rPr>
                <w:b/>
                <w:bCs/>
                <w:color w:val="000000"/>
                <w:lang w:eastAsia="tr-TR"/>
              </w:rPr>
              <w:lastRenderedPageBreak/>
              <w:t>ELLE TAŞIMA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305EFF" w:rsidP="00305EFF">
            <w:pPr>
              <w:spacing w:before="240" w:line="240" w:lineRule="auto"/>
              <w:rPr>
                <w:rFonts w:cstheme="minorHAnsi"/>
              </w:rPr>
            </w:pPr>
            <w:r w:rsidRPr="00305EFF">
              <w:rPr>
                <w:rFonts w:cstheme="minorHAnsi"/>
              </w:rPr>
              <w:t xml:space="preserve">Kalas ve ağaç parçaları vb. </w:t>
            </w:r>
            <w:r w:rsidR="007F5615" w:rsidRPr="00305EFF">
              <w:rPr>
                <w:rFonts w:cstheme="minorHAnsi"/>
              </w:rPr>
              <w:t>elle taşınamayacak kadar ağır yüklerin çalışanlarca kaldırılması engellen</w:t>
            </w:r>
            <w:r w:rsidRPr="00305EFF">
              <w:rPr>
                <w:rFonts w:cstheme="minorHAnsi"/>
              </w:rPr>
              <w:t xml:space="preserve">iyor </w:t>
            </w:r>
            <w:r>
              <w:rPr>
                <w:rFonts w:cstheme="minorHAnsi"/>
              </w:rPr>
              <w:t>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97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Sırt ve bel incinmesi riski oluşturabilecek yüklerin itilmesi, çekilmesi, kaldırılması ve indirilmesini sağlayacak uygun mekan</w:t>
            </w:r>
            <w:r w:rsidR="001A4EF7">
              <w:rPr>
                <w:rFonts w:cstheme="minorHAnsi"/>
              </w:rPr>
              <w:t>ik taşıma araçları sağlanmış mı</w:t>
            </w:r>
            <w:r w:rsidRPr="007F5615">
              <w:rPr>
                <w:rFonts w:cstheme="minorHAnsi"/>
              </w:rPr>
              <w:t xml:space="preserve">?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F5615" w:rsidRPr="00FE1F79" w:rsidTr="007F5615">
        <w:trPr>
          <w:trHeight w:val="97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Taşıyıcı bantların (konveyörlerin) kullanıldığı yerlerde özellikle bantların kesim, birleşim ve dönme noktalarında el, saç vb. sıkışması veya giysi yakalamasını engelleyecek koruyucu muhafazalar sağlanmış mı?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05EFF" w:rsidRPr="00FE1F79" w:rsidTr="007F5615">
        <w:trPr>
          <w:trHeight w:val="97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EFF" w:rsidRPr="002615E7" w:rsidRDefault="00305EFF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FF" w:rsidRPr="007F5615" w:rsidRDefault="00A87BF8" w:rsidP="00305EFF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Yüklerin elle taşınmasından kaynaklanabilecek kas iskelet sistemi hastalıklarına karşı çalışanlar bilgilendiril</w:t>
            </w:r>
            <w:r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FF" w:rsidRPr="002615E7" w:rsidRDefault="00305EFF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FF" w:rsidRPr="002615E7" w:rsidRDefault="00305EFF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FF" w:rsidRPr="002615E7" w:rsidRDefault="00305EFF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FF" w:rsidRPr="002615E7" w:rsidRDefault="00305EFF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5EFF" w:rsidRPr="002615E7" w:rsidRDefault="00305EFF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736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ERGONOMİ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Çalışanların uzun süre aynı pozisyonda veya fiziksel anlamda zorlayıcı çalışmaları (ağ</w:t>
            </w:r>
            <w:r w:rsidR="001A4EF7">
              <w:rPr>
                <w:rFonts w:cstheme="minorHAnsi"/>
              </w:rPr>
              <w:t>ır yük kaldırma dahil) engelleniyor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813E07" w:rsidRDefault="007F5615" w:rsidP="00EE7893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87BF8" w:rsidRPr="00FE1F79" w:rsidTr="007F5615">
        <w:trPr>
          <w:trHeight w:val="736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BF8" w:rsidRDefault="00A87BF8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BF8" w:rsidRPr="007F5615" w:rsidRDefault="00A87BF8" w:rsidP="00A87BF8">
            <w:pPr>
              <w:spacing w:after="0" w:line="240" w:lineRule="auto"/>
              <w:rPr>
                <w:rFonts w:cstheme="minorHAnsi"/>
              </w:rPr>
            </w:pPr>
            <w:r w:rsidRPr="00034AEA">
              <w:rPr>
                <w:rFonts w:cstheme="minorHAnsi"/>
              </w:rPr>
              <w:t xml:space="preserve">Çalışma tezgahları </w:t>
            </w:r>
            <w:r>
              <w:rPr>
                <w:rFonts w:cstheme="minorHAnsi"/>
              </w:rPr>
              <w:t>ve m</w:t>
            </w:r>
            <w:r w:rsidRPr="006D1599">
              <w:rPr>
                <w:rFonts w:cstheme="minorHAnsi"/>
              </w:rPr>
              <w:t>akinalar</w:t>
            </w:r>
            <w:r>
              <w:rPr>
                <w:rFonts w:cstheme="minorHAnsi"/>
              </w:rPr>
              <w:t xml:space="preserve">ın </w:t>
            </w:r>
            <w:r w:rsidRPr="006D1599">
              <w:rPr>
                <w:rFonts w:cstheme="minorHAnsi"/>
              </w:rPr>
              <w:t>kullanı</w:t>
            </w:r>
            <w:r>
              <w:rPr>
                <w:rFonts w:cstheme="minorHAnsi"/>
              </w:rPr>
              <w:t xml:space="preserve">mı; çalışanlarda </w:t>
            </w:r>
            <w:r w:rsidRPr="006D1599">
              <w:rPr>
                <w:rFonts w:cstheme="minorHAnsi"/>
              </w:rPr>
              <w:t>duruş bozuklu</w:t>
            </w:r>
            <w:r>
              <w:rPr>
                <w:rFonts w:cstheme="minorHAnsi"/>
              </w:rPr>
              <w:t>ğu</w:t>
            </w:r>
            <w:r w:rsidRPr="006D1599">
              <w:rPr>
                <w:rFonts w:cstheme="minorHAnsi"/>
              </w:rPr>
              <w:t>, kas-iskelet sistem</w:t>
            </w:r>
            <w:r>
              <w:rPr>
                <w:rFonts w:cstheme="minorHAnsi"/>
              </w:rPr>
              <w:t>i ile ilgili rahatsızlıklara ned</w:t>
            </w:r>
            <w:r w:rsidRPr="006D1599">
              <w:rPr>
                <w:rFonts w:cstheme="minorHAnsi"/>
              </w:rPr>
              <w:t>en olma</w:t>
            </w:r>
            <w:r>
              <w:rPr>
                <w:rFonts w:cstheme="minorHAnsi"/>
              </w:rPr>
              <w:t>yacak şekilde</w:t>
            </w:r>
            <w:r w:rsidRPr="00034AEA">
              <w:rPr>
                <w:rFonts w:cstheme="minorHAnsi"/>
              </w:rPr>
              <w:t xml:space="preserve"> uygun yükseklikte</w:t>
            </w:r>
            <w:r>
              <w:rPr>
                <w:rFonts w:cstheme="minorHAnsi"/>
              </w:rPr>
              <w:t xml:space="preserve"> kurulmuş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BF8" w:rsidRPr="002615E7" w:rsidRDefault="00A87BF8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BF8" w:rsidRPr="002615E7" w:rsidRDefault="00A87BF8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BF8" w:rsidRPr="00813E07" w:rsidRDefault="00A87BF8" w:rsidP="00EE7893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BF8" w:rsidRPr="002615E7" w:rsidRDefault="00A87BF8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87BF8" w:rsidRPr="002615E7" w:rsidRDefault="00A87BF8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64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Fazlaca yukarıya uzanmayı veya aşağıya eğilmeyi gerektiren işlerde çalışanların uzun süre hareketsiz a</w:t>
            </w:r>
            <w:r w:rsidR="001A4EF7">
              <w:rPr>
                <w:rFonts w:cstheme="minorHAnsi"/>
              </w:rPr>
              <w:t>ynı pozisyonda kalması engelleniyor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24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Çalışanların işlerini yaparken çok uzak mesafelere uzanmak zorunda kalmaları engellen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55F1C" w:rsidRPr="00FE1F79" w:rsidTr="0043133C">
        <w:trPr>
          <w:trHeight w:val="249"/>
        </w:trPr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3F7F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KKD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7F5615" w:rsidRDefault="00855F1C" w:rsidP="00F7453B">
            <w:pPr>
              <w:spacing w:after="0" w:line="240" w:lineRule="auto"/>
              <w:rPr>
                <w:rFonts w:cstheme="minorHAnsi"/>
              </w:rPr>
            </w:pPr>
            <w:r w:rsidRPr="00D0508F">
              <w:rPr>
                <w:rFonts w:cstheme="minorHAnsi"/>
              </w:rPr>
              <w:t>Avuç taşlama</w:t>
            </w:r>
            <w:r>
              <w:rPr>
                <w:rFonts w:cstheme="minorHAnsi"/>
              </w:rPr>
              <w:t>, zımpara taşı vb. el aletleri veya makinalar ile çalışılırken</w:t>
            </w:r>
            <w:r w:rsidRPr="00D0508F">
              <w:rPr>
                <w:rFonts w:cstheme="minorHAnsi"/>
              </w:rPr>
              <w:t xml:space="preserve"> savrula</w:t>
            </w:r>
            <w:r>
              <w:rPr>
                <w:rFonts w:cstheme="minorHAnsi"/>
              </w:rPr>
              <w:t>n</w:t>
            </w:r>
            <w:r w:rsidRPr="00D0508F">
              <w:rPr>
                <w:rFonts w:cstheme="minorHAnsi"/>
              </w:rPr>
              <w:t xml:space="preserve"> parçalar ve</w:t>
            </w:r>
            <w:r>
              <w:rPr>
                <w:rFonts w:cstheme="minorHAnsi"/>
              </w:rPr>
              <w:t xml:space="preserve">ya çıkan kıvılcımlardan korunulması amacıyla </w:t>
            </w:r>
            <w:r>
              <w:rPr>
                <w:rFonts w:cstheme="minorHAnsi"/>
              </w:rPr>
              <w:lastRenderedPageBreak/>
              <w:t>çalışanların kullanımı için uygun göz/yüz koruyucular b</w:t>
            </w:r>
            <w:r w:rsidRPr="0058353F">
              <w:rPr>
                <w:rFonts w:cstheme="minorHAnsi"/>
              </w:rPr>
              <w:t>ulundurul</w:t>
            </w:r>
            <w:r>
              <w:rPr>
                <w:rFonts w:cstheme="minorHAnsi"/>
              </w:rPr>
              <w:t xml:space="preserve">uyor ve </w:t>
            </w:r>
            <w:r w:rsidRPr="00EB68F3">
              <w:rPr>
                <w:rFonts w:cstheme="minorHAnsi"/>
              </w:rPr>
              <w:t>çalışanlarca kullanımı sağlanıyor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Default="00855F1C" w:rsidP="003F7F0A">
            <w:pPr>
              <w:pStyle w:val="ListeParagraf"/>
              <w:spacing w:before="240" w:line="240" w:lineRule="auto"/>
              <w:ind w:left="36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55F1C" w:rsidRPr="00FE1F79" w:rsidTr="0043133C">
        <w:trPr>
          <w:trHeight w:val="24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F1C" w:rsidRDefault="00855F1C" w:rsidP="003F7F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D0508F" w:rsidRDefault="00855F1C" w:rsidP="0058353F">
            <w:pPr>
              <w:spacing w:after="0" w:line="240" w:lineRule="auto"/>
              <w:rPr>
                <w:rFonts w:cstheme="minorHAnsi"/>
              </w:rPr>
            </w:pPr>
            <w:r w:rsidRPr="0058353F">
              <w:rPr>
                <w:rFonts w:cstheme="minorHAnsi"/>
              </w:rPr>
              <w:t>Taşıma</w:t>
            </w:r>
            <w:r>
              <w:rPr>
                <w:rFonts w:cstheme="minorHAnsi"/>
              </w:rPr>
              <w:t xml:space="preserve"> veya kaba cisimlerin kavranması sırasında çalışanların kullanımı için uygun el koruyucular/iş eldivenleri b</w:t>
            </w:r>
            <w:r w:rsidRPr="0058353F">
              <w:rPr>
                <w:rFonts w:cstheme="minorHAnsi"/>
              </w:rPr>
              <w:t>ulundurul</w:t>
            </w:r>
            <w:r>
              <w:rPr>
                <w:rFonts w:cstheme="minorHAnsi"/>
              </w:rPr>
              <w:t xml:space="preserve">uyor ve </w:t>
            </w:r>
            <w:r w:rsidRPr="00EB68F3">
              <w:rPr>
                <w:rFonts w:cstheme="minorHAnsi"/>
              </w:rPr>
              <w:t>çalışanlarca kullanımı sağlanıyor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Default="00855F1C" w:rsidP="003F7F0A">
            <w:pPr>
              <w:pStyle w:val="ListeParagraf"/>
              <w:spacing w:before="240" w:line="240" w:lineRule="auto"/>
              <w:ind w:left="3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55F1C" w:rsidRPr="00FE1F79" w:rsidTr="0043133C">
        <w:trPr>
          <w:trHeight w:val="24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F1C" w:rsidRDefault="00855F1C" w:rsidP="003F7F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6E6F8E" w:rsidRDefault="00855F1C" w:rsidP="00EB68F3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EB68F3">
              <w:rPr>
                <w:rFonts w:cstheme="minorHAnsi"/>
              </w:rPr>
              <w:t>Dikim işlerinin yapıldığı bölümlerde çalışanların kullanımı için el ve/veya parmak koruyucular temin ediliyor ve çalışanlarca kullanımı sağlanıyor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Default="00855F1C" w:rsidP="003F7F0A">
            <w:pPr>
              <w:pStyle w:val="ListeParagraf"/>
              <w:spacing w:before="240" w:line="240" w:lineRule="auto"/>
              <w:ind w:left="3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55F1C" w:rsidRPr="00FE1F79" w:rsidTr="0059356E">
        <w:trPr>
          <w:trHeight w:val="24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F1C" w:rsidRDefault="00855F1C" w:rsidP="003F7F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D0508F" w:rsidRDefault="00420C01" w:rsidP="00420C0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420C01">
              <w:rPr>
                <w:rFonts w:cstheme="minorHAnsi"/>
              </w:rPr>
              <w:t>apıştırıcılar, vernikler, pigmentler, boyalar, tinerler ve çözücüler gibi solu</w:t>
            </w:r>
            <w:r>
              <w:rPr>
                <w:rFonts w:cstheme="minorHAnsi"/>
              </w:rPr>
              <w:t>n</w:t>
            </w:r>
            <w:r w:rsidRPr="00420C01">
              <w:rPr>
                <w:rFonts w:cstheme="minorHAnsi"/>
              </w:rPr>
              <w:t>duğu zaman ciddi rahatsızlıkla</w:t>
            </w:r>
            <w:r>
              <w:rPr>
                <w:rFonts w:cstheme="minorHAnsi"/>
              </w:rPr>
              <w:t xml:space="preserve">ra neden olabilen kimyasallar ile yapılan </w:t>
            </w:r>
            <w:r w:rsidR="00855F1C" w:rsidRPr="00C90FA9">
              <w:rPr>
                <w:rFonts w:cstheme="minorHAnsi"/>
              </w:rPr>
              <w:t xml:space="preserve">çalışmalarda, çalışanların zararlı kimyasalları teneffüs etmelerini önleyen </w:t>
            </w:r>
            <w:r w:rsidR="00855F1C">
              <w:rPr>
                <w:rFonts w:cstheme="minorHAnsi"/>
              </w:rPr>
              <w:t>s</w:t>
            </w:r>
            <w:r w:rsidR="00855F1C" w:rsidRPr="00C90FA9">
              <w:rPr>
                <w:rFonts w:cstheme="minorHAnsi"/>
              </w:rPr>
              <w:t>olunum koruyucu</w:t>
            </w:r>
            <w:r w:rsidR="00855F1C">
              <w:rPr>
                <w:rFonts w:cstheme="minorHAnsi"/>
              </w:rPr>
              <w:t xml:space="preserve">lar, çalışanların kullanımı için </w:t>
            </w:r>
            <w:r>
              <w:rPr>
                <w:rFonts w:cstheme="minorHAnsi"/>
              </w:rPr>
              <w:t>b</w:t>
            </w:r>
            <w:r w:rsidRPr="0058353F">
              <w:rPr>
                <w:rFonts w:cstheme="minorHAnsi"/>
              </w:rPr>
              <w:t>ulundurul</w:t>
            </w:r>
            <w:r>
              <w:rPr>
                <w:rFonts w:cstheme="minorHAnsi"/>
              </w:rPr>
              <w:t xml:space="preserve">uyor ve </w:t>
            </w:r>
            <w:r w:rsidRPr="00EB68F3">
              <w:rPr>
                <w:rFonts w:cstheme="minorHAnsi"/>
              </w:rPr>
              <w:t>çalışanlarca kullanımı sağlanıyor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Default="00855F1C" w:rsidP="003F7F0A">
            <w:pPr>
              <w:pStyle w:val="ListeParagraf"/>
              <w:spacing w:before="240" w:line="240" w:lineRule="auto"/>
              <w:ind w:left="3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6442D" w:rsidRPr="00FE1F79" w:rsidTr="0059356E">
        <w:trPr>
          <w:trHeight w:val="24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42D" w:rsidRDefault="0016442D" w:rsidP="003F7F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42D" w:rsidRPr="00C90FA9" w:rsidRDefault="0016442D" w:rsidP="0016442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Gürültülü ortamlarda çalışanlar için uygun kulak koruyucular temin edilmiş ve bunların </w:t>
            </w:r>
            <w:r w:rsidRPr="00EB68F3">
              <w:rPr>
                <w:rFonts w:cstheme="minorHAnsi"/>
              </w:rPr>
              <w:t>çalışanlarca kullanımı sağlanıyor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42D" w:rsidRPr="002615E7" w:rsidRDefault="0016442D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42D" w:rsidRPr="002615E7" w:rsidRDefault="0016442D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42D" w:rsidRDefault="0016442D" w:rsidP="003F7F0A">
            <w:pPr>
              <w:pStyle w:val="ListeParagraf"/>
              <w:spacing w:before="240" w:line="240" w:lineRule="auto"/>
              <w:ind w:left="3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42D" w:rsidRPr="002615E7" w:rsidRDefault="0016442D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442D" w:rsidRPr="002615E7" w:rsidRDefault="0016442D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855F1C" w:rsidRPr="00FE1F79" w:rsidTr="007F5615">
        <w:trPr>
          <w:trHeight w:val="24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Default="00855F1C" w:rsidP="003F7F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3F7F0A" w:rsidRDefault="00855F1C" w:rsidP="0048017B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cstheme="minorHAnsi"/>
              </w:rPr>
              <w:t>İş</w:t>
            </w:r>
            <w:r w:rsidRPr="0048017B">
              <w:rPr>
                <w:rFonts w:cstheme="minorHAnsi"/>
              </w:rPr>
              <w:t>yerinde</w:t>
            </w:r>
            <w:r>
              <w:rPr>
                <w:rFonts w:cstheme="minorHAnsi"/>
              </w:rPr>
              <w:t xml:space="preserve"> ağır malzeme veya parçaların düşmesi veya </w:t>
            </w:r>
            <w:r w:rsidRPr="0048017B">
              <w:rPr>
                <w:rFonts w:cstheme="minorHAnsi"/>
              </w:rPr>
              <w:t>devrilme</w:t>
            </w:r>
            <w:r>
              <w:rPr>
                <w:rFonts w:cstheme="minorHAnsi"/>
              </w:rPr>
              <w:t>si nedeniyle meydana gelebilecek ayak yaralanmalarını önlemek amacıyla çalışanlara</w:t>
            </w:r>
            <w:r w:rsidRPr="0048017B">
              <w:rPr>
                <w:rFonts w:cstheme="minorHAnsi"/>
              </w:rPr>
              <w:t xml:space="preserve">, çelik burunlu uygun iş ayakkabısı </w:t>
            </w:r>
            <w:r>
              <w:rPr>
                <w:rFonts w:cstheme="minorHAnsi"/>
              </w:rPr>
              <w:t>temin ediliyor ve çalışanlarca kullanılması sağlanıyor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Default="00855F1C" w:rsidP="003F7F0A">
            <w:pPr>
              <w:pStyle w:val="ListeParagraf"/>
              <w:spacing w:before="240" w:line="240" w:lineRule="auto"/>
              <w:ind w:left="3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5F1C" w:rsidRPr="002615E7" w:rsidRDefault="00855F1C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11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PSİKOSOSYAL ETKENLER</w:t>
            </w:r>
          </w:p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 ile işveren(ler) arasında iyi bir iletişim sürdürül</w:t>
            </w:r>
            <w:r w:rsidR="001A4EF7">
              <w:rPr>
                <w:rFonts w:cstheme="minorHAnsi"/>
              </w:rPr>
              <w:t>üyor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6D20CE" w:rsidRDefault="007F5615" w:rsidP="00EE7893">
            <w:pPr>
              <w:spacing w:after="0" w:line="240" w:lineRule="auto"/>
              <w:jc w:val="both"/>
              <w:rPr>
                <w:i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15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Çalışanlar; yetki, sorumluluk ve çal</w:t>
            </w:r>
            <w:r w:rsidR="001A4EF7">
              <w:rPr>
                <w:rFonts w:cstheme="minorHAnsi"/>
              </w:rPr>
              <w:t>ışma hedeflerini net olarak biliyor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B5BA1" w:rsidRDefault="007F5615" w:rsidP="00EE7893">
            <w:pPr>
              <w:spacing w:after="0" w:line="240" w:lineRule="auto"/>
              <w:jc w:val="both"/>
              <w:rPr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158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Çalışanlara, görev ve sorumlulukları haricinde talimatların verilmesi engellen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18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Çalışanların mesai saatleri mevzuata uygun olarak düzenlen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6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Tekrarlı işlerin psikolojik baskı altında olmadan uygun süre ve hızda gerçekleştirilmesi sağlan</w:t>
            </w:r>
            <w:r w:rsidR="001A4EF7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393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Özellikle sipariş esaslı çalışılan yerlerde fazla mesai uygulaması planlı ve çalışanlar </w:t>
            </w:r>
            <w:r w:rsidR="001A4EF7">
              <w:rPr>
                <w:rFonts w:cstheme="minorHAnsi"/>
              </w:rPr>
              <w:t xml:space="preserve">bununla ilgili </w:t>
            </w:r>
            <w:r w:rsidRPr="007F5615">
              <w:rPr>
                <w:rFonts w:cstheme="minorHAnsi"/>
              </w:rPr>
              <w:t>önceden haberdar edil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KAZALAR VE HASTALIKLAR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Çalışanların işe giriş raporları ve periyodik kontrolleri yaptırıl</w:t>
            </w:r>
            <w:r w:rsidR="001A4EF7"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9C1691" w:rsidRPr="00FE1F79" w:rsidTr="007F5615">
        <w:trPr>
          <w:trHeight w:val="56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691" w:rsidRDefault="009C1691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691" w:rsidRPr="007F5615" w:rsidRDefault="009C1691" w:rsidP="001A4EF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İşyerinde gürültülü alanlarda çalışanlar için işitme testleri</w:t>
            </w:r>
            <w:r w:rsidR="00421C01">
              <w:rPr>
                <w:rFonts w:cstheme="minorHAnsi"/>
              </w:rPr>
              <w:t xml:space="preserve">, ekranlı araçlar ile çalışanlar için ise </w:t>
            </w:r>
            <w:r w:rsidR="00421C01" w:rsidRPr="00421C01">
              <w:rPr>
                <w:rFonts w:cstheme="minorHAnsi"/>
              </w:rPr>
              <w:t>oftalmolojik testler</w:t>
            </w:r>
            <w:r>
              <w:rPr>
                <w:rFonts w:cstheme="minorHAnsi"/>
              </w:rPr>
              <w:t xml:space="preserve"> işyeri hekimi tarafından öngörülen periyotlarda yaptırılıyor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691" w:rsidRPr="002615E7" w:rsidRDefault="009C16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691" w:rsidRPr="002615E7" w:rsidRDefault="009C16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691" w:rsidRPr="002615E7" w:rsidRDefault="009C16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691" w:rsidRPr="002615E7" w:rsidRDefault="009C16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691" w:rsidRPr="002615E7" w:rsidRDefault="009C16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454420" w:rsidRPr="00FE1F79" w:rsidTr="007F5615">
        <w:trPr>
          <w:trHeight w:val="56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420" w:rsidRDefault="00454420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420" w:rsidRDefault="00454420" w:rsidP="00454420">
            <w:pPr>
              <w:spacing w:after="0" w:line="240" w:lineRule="auto"/>
              <w:rPr>
                <w:rFonts w:cstheme="minorHAnsi"/>
              </w:rPr>
            </w:pPr>
            <w:r>
              <w:t>Çalışanların tetanoz aşıları tamamlanmış mı?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420" w:rsidRPr="002615E7" w:rsidRDefault="00454420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420" w:rsidRPr="002615E7" w:rsidRDefault="00454420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420" w:rsidRPr="002615E7" w:rsidRDefault="00454420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420" w:rsidRPr="002615E7" w:rsidRDefault="00454420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4420" w:rsidRPr="002615E7" w:rsidRDefault="00454420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273B5" w:rsidRPr="00FE1F79" w:rsidTr="007F5615">
        <w:trPr>
          <w:trHeight w:val="56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3B5" w:rsidRDefault="006273B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3B5" w:rsidRDefault="006273B5" w:rsidP="006273B5">
            <w:pPr>
              <w:spacing w:after="0" w:line="240" w:lineRule="auto"/>
            </w:pPr>
            <w:r w:rsidRPr="006273B5">
              <w:t>Kalas, ağaç parçaları</w:t>
            </w:r>
            <w:r>
              <w:t xml:space="preserve"> ve</w:t>
            </w:r>
            <w:r w:rsidRPr="006273B5">
              <w:t xml:space="preserve"> tahtalar</w:t>
            </w:r>
            <w:r>
              <w:t xml:space="preserve">ın bulunduğu alanlarda veya bunların üzerinde, çalışanlarda </w:t>
            </w:r>
            <w:r w:rsidRPr="006273B5">
              <w:t>allerjik reaksiyonlara neden olabil</w:t>
            </w:r>
            <w:r>
              <w:t xml:space="preserve">ecek küf, </w:t>
            </w:r>
            <w:r w:rsidRPr="006273B5">
              <w:t>mantar</w:t>
            </w:r>
            <w:r>
              <w:t xml:space="preserve"> vb. biyolojik risklerden </w:t>
            </w:r>
            <w:r w:rsidRPr="006273B5">
              <w:t>ko</w:t>
            </w:r>
            <w:r>
              <w:t>runma konusunda çalışanlar bilgilendiriliyor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3B5" w:rsidRPr="002615E7" w:rsidRDefault="006273B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3B5" w:rsidRPr="002615E7" w:rsidRDefault="006273B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3B5" w:rsidRPr="002615E7" w:rsidRDefault="006273B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3B5" w:rsidRPr="002615E7" w:rsidRDefault="006273B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73B5" w:rsidRPr="002615E7" w:rsidRDefault="006273B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İş kazaları ve meslek hastalıkları vakaları Sosyal Güvenlik Kurumuna rapor edil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Çalışanların karşı karşıya kaldıkları önceden olmuş kazalar veya işe bağlı hastalıklar incelenerek yeniden meydana gelmeleri önlen</w:t>
            </w:r>
            <w:r w:rsidR="001A4EF7"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EĞİTİM VE BİLGİLENDİRME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Çalışanlara (çıraklar ve genç çalışanlar da dahil olmak üzere) genel iş sağlığı ve güvenliği eğitimi verilmiş mi?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Çalışanlar, yaptıkları iş konusunda eğitilmiş ve yönlendirilmiş mi?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Çalışanlar, kimyasalların güvenli kullanımı, saklanması ve taşınmasında konularında eğitilmiş mi?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5E4960" w:rsidP="005E4960">
            <w:pPr>
              <w:spacing w:after="0" w:line="240" w:lineRule="auto"/>
              <w:rPr>
                <w:rFonts w:cstheme="minorHAnsi"/>
              </w:rPr>
            </w:pPr>
            <w:r>
              <w:t>Bütün çalışanlar, makinelerin güvenli kullanımı konusunda eğitiliyor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9C1691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691" w:rsidRDefault="009C16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691" w:rsidRPr="007F5615" w:rsidRDefault="009C1691" w:rsidP="009C1691">
            <w:pPr>
              <w:spacing w:after="0" w:line="240" w:lineRule="auto"/>
              <w:rPr>
                <w:rFonts w:cstheme="minorHAnsi"/>
              </w:rPr>
            </w:pPr>
            <w:r w:rsidRPr="009C1691">
              <w:rPr>
                <w:rFonts w:cstheme="minorHAnsi"/>
              </w:rPr>
              <w:t xml:space="preserve">Çalışanlar, işverence sağlanan kişisel koruyucu donanımların </w:t>
            </w:r>
            <w:r>
              <w:rPr>
                <w:rFonts w:cstheme="minorHAnsi"/>
              </w:rPr>
              <w:t xml:space="preserve">doğru </w:t>
            </w:r>
            <w:r w:rsidRPr="009C1691">
              <w:rPr>
                <w:rFonts w:cstheme="minorHAnsi"/>
              </w:rPr>
              <w:t>kullanımı konusunda eğitiliyor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691" w:rsidRPr="002615E7" w:rsidRDefault="009C16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691" w:rsidRPr="002615E7" w:rsidRDefault="009C16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691" w:rsidRPr="002615E7" w:rsidRDefault="009C16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691" w:rsidRPr="002615E7" w:rsidRDefault="009C16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691" w:rsidRPr="002615E7" w:rsidRDefault="009C1691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E6CE6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CE6" w:rsidRDefault="001E6CE6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E6" w:rsidRPr="009C1691" w:rsidRDefault="001E6CE6" w:rsidP="001E6CE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Çalışanlar, ortamdaki tozun uzaklaştırılması için kurulan havalandırma sisteminin nasıl kullanılacağı </w:t>
            </w:r>
            <w:r w:rsidRPr="009C1691">
              <w:rPr>
                <w:rFonts w:cstheme="minorHAnsi"/>
              </w:rPr>
              <w:t xml:space="preserve">konusunda </w:t>
            </w:r>
            <w:r>
              <w:rPr>
                <w:rFonts w:cstheme="minorHAnsi"/>
              </w:rPr>
              <w:t>bilgilendirilmiş mi</w:t>
            </w:r>
            <w:r w:rsidRPr="009C1691">
              <w:rPr>
                <w:rFonts w:cstheme="minorHAnsi"/>
              </w:rPr>
              <w:t>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E6" w:rsidRPr="002615E7" w:rsidRDefault="001E6CE6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E6" w:rsidRPr="002615E7" w:rsidRDefault="001E6CE6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E6" w:rsidRPr="002615E7" w:rsidRDefault="001E6CE6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CE6" w:rsidRPr="002615E7" w:rsidRDefault="001E6CE6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6CE6" w:rsidRPr="002615E7" w:rsidRDefault="001E6CE6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449C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9C5" w:rsidRDefault="00A449C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9C5" w:rsidRPr="009C1691" w:rsidRDefault="008D22C7" w:rsidP="008D22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Çalışanlar, i</w:t>
            </w:r>
            <w:r w:rsidR="00A449C5" w:rsidRPr="00A449C5">
              <w:rPr>
                <w:rFonts w:cstheme="minorHAnsi"/>
              </w:rPr>
              <w:t>ş parçaları</w:t>
            </w:r>
            <w:r>
              <w:rPr>
                <w:rFonts w:cstheme="minorHAnsi"/>
              </w:rPr>
              <w:t>nın</w:t>
            </w:r>
            <w:r w:rsidR="00A449C5" w:rsidRPr="00A449C5">
              <w:rPr>
                <w:rFonts w:cstheme="minorHAnsi"/>
              </w:rPr>
              <w:t xml:space="preserve"> makineye </w:t>
            </w:r>
            <w:r w:rsidR="00A449C5" w:rsidRPr="008D22C7">
              <w:rPr>
                <w:rFonts w:cstheme="minorHAnsi"/>
              </w:rPr>
              <w:t>veril</w:t>
            </w:r>
            <w:r w:rsidRPr="008D22C7">
              <w:rPr>
                <w:rFonts w:cstheme="minorHAnsi"/>
              </w:rPr>
              <w:t xml:space="preserve">mesi sırasında </w:t>
            </w:r>
            <w:r w:rsidR="00A449C5" w:rsidRPr="008D22C7">
              <w:rPr>
                <w:rFonts w:cstheme="minorHAnsi"/>
              </w:rPr>
              <w:t xml:space="preserve">dikkatli </w:t>
            </w:r>
            <w:r w:rsidRPr="008D22C7">
              <w:rPr>
                <w:rFonts w:cstheme="minorHAnsi"/>
              </w:rPr>
              <w:t>davranılması</w:t>
            </w:r>
            <w:r w:rsidR="00A449C5" w:rsidRPr="008D22C7">
              <w:rPr>
                <w:rFonts w:cstheme="minorHAnsi"/>
              </w:rPr>
              <w:t xml:space="preserve"> ve el</w:t>
            </w:r>
            <w:r w:rsidRPr="008D22C7">
              <w:rPr>
                <w:rFonts w:cstheme="minorHAnsi"/>
              </w:rPr>
              <w:t>lerin</w:t>
            </w:r>
            <w:r w:rsidR="00A449C5" w:rsidRPr="008D22C7">
              <w:rPr>
                <w:rFonts w:cstheme="minorHAnsi"/>
              </w:rPr>
              <w:t>, parça ile tabla arasında</w:t>
            </w:r>
            <w:r w:rsidRPr="008D22C7">
              <w:rPr>
                <w:rFonts w:cstheme="minorHAnsi"/>
              </w:rPr>
              <w:t xml:space="preserve"> veya makine aksamlarına yakın şekilde</w:t>
            </w:r>
            <w:r w:rsidR="00A449C5" w:rsidRPr="008D22C7">
              <w:rPr>
                <w:rFonts w:cstheme="minorHAnsi"/>
              </w:rPr>
              <w:t xml:space="preserve"> tutulmama</w:t>
            </w:r>
            <w:r>
              <w:rPr>
                <w:rFonts w:cstheme="minorHAnsi"/>
              </w:rPr>
              <w:t>sı konusunda bilgilendiriliyor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9C5" w:rsidRPr="002615E7" w:rsidRDefault="00A449C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9C5" w:rsidRPr="002615E7" w:rsidRDefault="00A449C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9C5" w:rsidRPr="002615E7" w:rsidRDefault="00A449C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9C5" w:rsidRPr="002615E7" w:rsidRDefault="00A449C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449C5" w:rsidRPr="002615E7" w:rsidRDefault="00A449C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A11257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57" w:rsidRDefault="00A11257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257" w:rsidRDefault="00A11257" w:rsidP="008D22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A11257">
              <w:rPr>
                <w:rFonts w:cstheme="minorHAnsi"/>
              </w:rPr>
              <w:t xml:space="preserve">vuç zımpara </w:t>
            </w:r>
            <w:r>
              <w:rPr>
                <w:rFonts w:cstheme="minorHAnsi"/>
              </w:rPr>
              <w:t xml:space="preserve">vb. aletleri </w:t>
            </w:r>
            <w:r w:rsidRPr="00A11257">
              <w:rPr>
                <w:rFonts w:cstheme="minorHAnsi"/>
              </w:rPr>
              <w:t>kullanırken kol boyu uzu</w:t>
            </w:r>
            <w:r>
              <w:rPr>
                <w:rFonts w:cstheme="minorHAnsi"/>
              </w:rPr>
              <w:t>n ve geniş giysiler giyinilmemesi konusunda çalışanlar bilgilendiriliyor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257" w:rsidRPr="002615E7" w:rsidRDefault="00A11257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257" w:rsidRPr="002615E7" w:rsidRDefault="00A11257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257" w:rsidRPr="002615E7" w:rsidRDefault="00A11257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257" w:rsidRPr="002615E7" w:rsidRDefault="00A11257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1257" w:rsidRPr="002615E7" w:rsidRDefault="00A11257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315F54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F54" w:rsidRDefault="00315F54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54" w:rsidRDefault="00315F54" w:rsidP="00315F54">
            <w:pPr>
              <w:spacing w:after="0" w:line="240" w:lineRule="auto"/>
              <w:rPr>
                <w:rFonts w:cstheme="minorHAnsi"/>
              </w:rPr>
            </w:pPr>
            <w:r>
              <w:t>Mobilyaları veya üretimde kullanılan hammaddeleri indiren/taşıyan personele elle taşıyabileceği maksimum yük ve elle taşıma konusunda eğitim veriliyor mu?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54" w:rsidRPr="002615E7" w:rsidRDefault="00315F54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54" w:rsidRPr="002615E7" w:rsidRDefault="00315F54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54" w:rsidRPr="002615E7" w:rsidRDefault="00315F54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F54" w:rsidRPr="002615E7" w:rsidRDefault="00315F54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F54" w:rsidRPr="002615E7" w:rsidRDefault="00315F54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7F5615" w:rsidRPr="00FE1F79" w:rsidTr="007F5615">
        <w:trPr>
          <w:trHeight w:val="56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7F5615" w:rsidRDefault="007F5615" w:rsidP="001A4EF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>Eğitim ve bilgilendirme ile il</w:t>
            </w:r>
            <w:r w:rsidR="001A4EF7">
              <w:rPr>
                <w:rFonts w:cstheme="minorHAnsi"/>
              </w:rPr>
              <w:t>gili belgeler kayıt altına alınıyor</w:t>
            </w:r>
            <w:r w:rsidRPr="007F5615">
              <w:rPr>
                <w:rFonts w:cstheme="minorHAnsi"/>
              </w:rPr>
              <w:t xml:space="preserve"> ve kayıt</w:t>
            </w:r>
            <w:r w:rsidR="001A4EF7">
              <w:rPr>
                <w:rFonts w:cstheme="minorHAnsi"/>
              </w:rPr>
              <w:t>lar uygun şekilde muhafaza ediliyor mu</w:t>
            </w:r>
            <w:r w:rsidRPr="007F5615">
              <w:rPr>
                <w:rFonts w:cstheme="minorHAnsi"/>
              </w:rPr>
              <w:t xml:space="preserve">? 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5615" w:rsidRPr="002615E7" w:rsidRDefault="007F5615" w:rsidP="00EE7893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bookmarkEnd w:id="0"/>
    </w:tbl>
    <w:p w:rsidR="003320D1" w:rsidRDefault="003320D1" w:rsidP="009A1568">
      <w:pPr>
        <w:spacing w:after="0"/>
      </w:pPr>
    </w:p>
    <w:p w:rsidR="00DD5252" w:rsidRDefault="00DD5252" w:rsidP="00DD52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DD5252" w:rsidRPr="00443403" w:rsidRDefault="00DD5252" w:rsidP="00DD52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443403">
        <w:rPr>
          <w:rFonts w:ascii="Times New Roman" w:hAnsi="Times New Roman" w:cs="Times New Roman"/>
          <w:sz w:val="18"/>
          <w:szCs w:val="18"/>
        </w:rPr>
        <w:t>çalışması yerine geçmez ancak çalışma ortamının iyileştirilmesine yönelik adımlar içerir.</w:t>
      </w:r>
    </w:p>
    <w:p w:rsidR="009A1568" w:rsidRPr="009A1568" w:rsidRDefault="009A1568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9A1568" w:rsidRPr="009A1568" w:rsidSect="00EF52B1">
      <w:headerReference w:type="default" r:id="rId12"/>
      <w:footerReference w:type="default" r:id="rId13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F31" w:rsidRDefault="00B73F31" w:rsidP="00BD510D">
      <w:pPr>
        <w:spacing w:after="0" w:line="240" w:lineRule="auto"/>
      </w:pPr>
      <w:r>
        <w:separator/>
      </w:r>
    </w:p>
  </w:endnote>
  <w:endnote w:type="continuationSeparator" w:id="0">
    <w:p w:rsidR="00B73F31" w:rsidRDefault="00B73F31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4F" w:rsidRDefault="004B0B4F">
    <w:pPr>
      <w:pStyle w:val="Altbilgi"/>
      <w:jc w:val="right"/>
    </w:pPr>
  </w:p>
  <w:p w:rsidR="004B0B4F" w:rsidRDefault="004B0B4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542314"/>
      <w:docPartObj>
        <w:docPartGallery w:val="Page Numbers (Bottom of Page)"/>
        <w:docPartUnique/>
      </w:docPartObj>
    </w:sdtPr>
    <w:sdtEndPr/>
    <w:sdtContent>
      <w:p w:rsidR="004B0B4F" w:rsidRDefault="004B0B4F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F66F94">
          <w:rPr>
            <w:b/>
            <w:noProof/>
            <w:sz w:val="16"/>
          </w:rPr>
          <w:t>10</w:t>
        </w:r>
        <w:r w:rsidRPr="00E4599E">
          <w:rPr>
            <w:b/>
            <w:sz w:val="16"/>
          </w:rPr>
          <w:fldChar w:fldCharType="end"/>
        </w:r>
        <w:r>
          <w:rPr>
            <w:b/>
            <w:sz w:val="16"/>
          </w:rPr>
          <w:t>/</w:t>
        </w:r>
        <w:r w:rsidR="00F66F94">
          <w:rPr>
            <w:b/>
            <w:sz w:val="16"/>
          </w:rPr>
          <w:t>11</w:t>
        </w:r>
      </w:p>
    </w:sdtContent>
  </w:sdt>
  <w:p w:rsidR="004B0B4F" w:rsidRPr="00EF52B1" w:rsidRDefault="004B0B4F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F31" w:rsidRDefault="00B73F31" w:rsidP="00BD510D">
      <w:pPr>
        <w:spacing w:after="0" w:line="240" w:lineRule="auto"/>
      </w:pPr>
      <w:r>
        <w:separator/>
      </w:r>
    </w:p>
  </w:footnote>
  <w:footnote w:type="continuationSeparator" w:id="0">
    <w:p w:rsidR="00B73F31" w:rsidRDefault="00B73F31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F94" w:rsidRPr="00F66F94" w:rsidRDefault="00F66F94">
    <w:pPr>
      <w:pStyle w:val="stbilgi"/>
      <w:jc w:val="right"/>
    </w:pPr>
    <w:r w:rsidRPr="00F66F94">
      <w:t>AHŞAP VE MOBİLYA İMALAT SEKTÖRÜ İÇİN KONTROL LİSTESİ</w:t>
    </w:r>
  </w:p>
  <w:p w:rsidR="004B0B4F" w:rsidRDefault="004B0B4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C56C1"/>
    <w:multiLevelType w:val="hybridMultilevel"/>
    <w:tmpl w:val="EDF0A856"/>
    <w:lvl w:ilvl="0" w:tplc="86784454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E527C"/>
    <w:multiLevelType w:val="hybridMultilevel"/>
    <w:tmpl w:val="3D2C48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1E7E6E"/>
    <w:multiLevelType w:val="hybridMultilevel"/>
    <w:tmpl w:val="21A657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125D9"/>
    <w:multiLevelType w:val="hybridMultilevel"/>
    <w:tmpl w:val="361C4F22"/>
    <w:lvl w:ilvl="0" w:tplc="298057EA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6"/>
  </w:num>
  <w:num w:numId="5">
    <w:abstractNumId w:val="22"/>
  </w:num>
  <w:num w:numId="6">
    <w:abstractNumId w:val="22"/>
  </w:num>
  <w:num w:numId="7">
    <w:abstractNumId w:val="3"/>
  </w:num>
  <w:num w:numId="8">
    <w:abstractNumId w:val="12"/>
  </w:num>
  <w:num w:numId="9">
    <w:abstractNumId w:val="0"/>
  </w:num>
  <w:num w:numId="10">
    <w:abstractNumId w:val="10"/>
  </w:num>
  <w:num w:numId="11">
    <w:abstractNumId w:val="21"/>
  </w:num>
  <w:num w:numId="12">
    <w:abstractNumId w:val="5"/>
  </w:num>
  <w:num w:numId="13">
    <w:abstractNumId w:val="2"/>
  </w:num>
  <w:num w:numId="14">
    <w:abstractNumId w:val="1"/>
  </w:num>
  <w:num w:numId="15">
    <w:abstractNumId w:val="20"/>
  </w:num>
  <w:num w:numId="16">
    <w:abstractNumId w:val="13"/>
  </w:num>
  <w:num w:numId="17">
    <w:abstractNumId w:val="9"/>
  </w:num>
  <w:num w:numId="18">
    <w:abstractNumId w:val="15"/>
  </w:num>
  <w:num w:numId="19">
    <w:abstractNumId w:val="4"/>
  </w:num>
  <w:num w:numId="20">
    <w:abstractNumId w:val="14"/>
  </w:num>
  <w:num w:numId="21">
    <w:abstractNumId w:val="19"/>
  </w:num>
  <w:num w:numId="22">
    <w:abstractNumId w:val="17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66"/>
    <w:rsid w:val="00015A5A"/>
    <w:rsid w:val="00034AEA"/>
    <w:rsid w:val="00060728"/>
    <w:rsid w:val="000611ED"/>
    <w:rsid w:val="00072120"/>
    <w:rsid w:val="00073229"/>
    <w:rsid w:val="00092838"/>
    <w:rsid w:val="000E0B3B"/>
    <w:rsid w:val="000F061B"/>
    <w:rsid w:val="000F56D0"/>
    <w:rsid w:val="00110C2A"/>
    <w:rsid w:val="00121B0D"/>
    <w:rsid w:val="00122FE0"/>
    <w:rsid w:val="00142CE1"/>
    <w:rsid w:val="00152E7B"/>
    <w:rsid w:val="00154EC3"/>
    <w:rsid w:val="0016442D"/>
    <w:rsid w:val="001701A3"/>
    <w:rsid w:val="00171CB4"/>
    <w:rsid w:val="001759F9"/>
    <w:rsid w:val="001906DA"/>
    <w:rsid w:val="00190950"/>
    <w:rsid w:val="001A4EF7"/>
    <w:rsid w:val="001A5209"/>
    <w:rsid w:val="001B5A30"/>
    <w:rsid w:val="001C0D37"/>
    <w:rsid w:val="001C7E94"/>
    <w:rsid w:val="001E6CE6"/>
    <w:rsid w:val="00207344"/>
    <w:rsid w:val="00207AD4"/>
    <w:rsid w:val="002278A1"/>
    <w:rsid w:val="002509E9"/>
    <w:rsid w:val="002605E9"/>
    <w:rsid w:val="00272F9B"/>
    <w:rsid w:val="002732F0"/>
    <w:rsid w:val="0029104F"/>
    <w:rsid w:val="002B11C2"/>
    <w:rsid w:val="002B4CB2"/>
    <w:rsid w:val="002C4497"/>
    <w:rsid w:val="002C6B91"/>
    <w:rsid w:val="002F5A35"/>
    <w:rsid w:val="00304A66"/>
    <w:rsid w:val="00305EFF"/>
    <w:rsid w:val="0031057A"/>
    <w:rsid w:val="00315F54"/>
    <w:rsid w:val="003320D1"/>
    <w:rsid w:val="00333D90"/>
    <w:rsid w:val="00343D77"/>
    <w:rsid w:val="003548F0"/>
    <w:rsid w:val="00373464"/>
    <w:rsid w:val="0039187F"/>
    <w:rsid w:val="00392FD3"/>
    <w:rsid w:val="003965C9"/>
    <w:rsid w:val="0039794B"/>
    <w:rsid w:val="003C1C81"/>
    <w:rsid w:val="003C64AE"/>
    <w:rsid w:val="003D04E7"/>
    <w:rsid w:val="003D0657"/>
    <w:rsid w:val="003E1C23"/>
    <w:rsid w:val="003E5BAB"/>
    <w:rsid w:val="003F05A3"/>
    <w:rsid w:val="003F6EBC"/>
    <w:rsid w:val="003F7F0A"/>
    <w:rsid w:val="00420C01"/>
    <w:rsid w:val="00421C01"/>
    <w:rsid w:val="00436517"/>
    <w:rsid w:val="004410C5"/>
    <w:rsid w:val="00454420"/>
    <w:rsid w:val="00457BE8"/>
    <w:rsid w:val="00463F48"/>
    <w:rsid w:val="00466DE8"/>
    <w:rsid w:val="0048017B"/>
    <w:rsid w:val="00483F33"/>
    <w:rsid w:val="00484897"/>
    <w:rsid w:val="004A058E"/>
    <w:rsid w:val="004B0B4F"/>
    <w:rsid w:val="004B42E2"/>
    <w:rsid w:val="004E12D0"/>
    <w:rsid w:val="00506D8B"/>
    <w:rsid w:val="00510EF6"/>
    <w:rsid w:val="00537430"/>
    <w:rsid w:val="00552465"/>
    <w:rsid w:val="00562D65"/>
    <w:rsid w:val="0058353F"/>
    <w:rsid w:val="005B02B2"/>
    <w:rsid w:val="005E4960"/>
    <w:rsid w:val="006273B5"/>
    <w:rsid w:val="0063189D"/>
    <w:rsid w:val="00633C34"/>
    <w:rsid w:val="00650D95"/>
    <w:rsid w:val="00671910"/>
    <w:rsid w:val="00676F46"/>
    <w:rsid w:val="006A4468"/>
    <w:rsid w:val="006C3D97"/>
    <w:rsid w:val="006C54DE"/>
    <w:rsid w:val="006D1599"/>
    <w:rsid w:val="006E326A"/>
    <w:rsid w:val="006E6F8E"/>
    <w:rsid w:val="006F5277"/>
    <w:rsid w:val="006F6DB2"/>
    <w:rsid w:val="006F7829"/>
    <w:rsid w:val="006F7FB1"/>
    <w:rsid w:val="007001D1"/>
    <w:rsid w:val="00714E49"/>
    <w:rsid w:val="00720890"/>
    <w:rsid w:val="00722B51"/>
    <w:rsid w:val="00730563"/>
    <w:rsid w:val="007443BD"/>
    <w:rsid w:val="007470FE"/>
    <w:rsid w:val="0077021E"/>
    <w:rsid w:val="00773BE4"/>
    <w:rsid w:val="00776513"/>
    <w:rsid w:val="00776874"/>
    <w:rsid w:val="007D0ACD"/>
    <w:rsid w:val="007F5615"/>
    <w:rsid w:val="007F5B81"/>
    <w:rsid w:val="007F7444"/>
    <w:rsid w:val="008063A8"/>
    <w:rsid w:val="0081073A"/>
    <w:rsid w:val="00814FD5"/>
    <w:rsid w:val="00825661"/>
    <w:rsid w:val="008260F7"/>
    <w:rsid w:val="00855C79"/>
    <w:rsid w:val="00855F1C"/>
    <w:rsid w:val="00862037"/>
    <w:rsid w:val="00863C51"/>
    <w:rsid w:val="00896ECF"/>
    <w:rsid w:val="0089713B"/>
    <w:rsid w:val="008B7EFC"/>
    <w:rsid w:val="008C5DBA"/>
    <w:rsid w:val="008D22C7"/>
    <w:rsid w:val="008D441C"/>
    <w:rsid w:val="00906DE3"/>
    <w:rsid w:val="00914820"/>
    <w:rsid w:val="00951E22"/>
    <w:rsid w:val="00964090"/>
    <w:rsid w:val="00965397"/>
    <w:rsid w:val="0096653A"/>
    <w:rsid w:val="00971F67"/>
    <w:rsid w:val="00985961"/>
    <w:rsid w:val="0099455B"/>
    <w:rsid w:val="009A1568"/>
    <w:rsid w:val="009A3BA6"/>
    <w:rsid w:val="009A3D86"/>
    <w:rsid w:val="009A5E66"/>
    <w:rsid w:val="009C1691"/>
    <w:rsid w:val="009E6E12"/>
    <w:rsid w:val="009F1D9A"/>
    <w:rsid w:val="009F3C3F"/>
    <w:rsid w:val="00A03AE3"/>
    <w:rsid w:val="00A11257"/>
    <w:rsid w:val="00A1151C"/>
    <w:rsid w:val="00A14BA4"/>
    <w:rsid w:val="00A22E56"/>
    <w:rsid w:val="00A354A1"/>
    <w:rsid w:val="00A405DA"/>
    <w:rsid w:val="00A449C5"/>
    <w:rsid w:val="00A5675D"/>
    <w:rsid w:val="00A67B04"/>
    <w:rsid w:val="00A83C00"/>
    <w:rsid w:val="00A87BF8"/>
    <w:rsid w:val="00AA4EB9"/>
    <w:rsid w:val="00AB17FC"/>
    <w:rsid w:val="00AE028D"/>
    <w:rsid w:val="00AE0FCB"/>
    <w:rsid w:val="00AE6C1E"/>
    <w:rsid w:val="00B14E73"/>
    <w:rsid w:val="00B16B3A"/>
    <w:rsid w:val="00B24210"/>
    <w:rsid w:val="00B263BA"/>
    <w:rsid w:val="00B52D2D"/>
    <w:rsid w:val="00B73F31"/>
    <w:rsid w:val="00B74256"/>
    <w:rsid w:val="00B75089"/>
    <w:rsid w:val="00B7688C"/>
    <w:rsid w:val="00B82D9A"/>
    <w:rsid w:val="00B946ED"/>
    <w:rsid w:val="00BB5E6C"/>
    <w:rsid w:val="00BB7B3F"/>
    <w:rsid w:val="00BD510D"/>
    <w:rsid w:val="00BE5E0F"/>
    <w:rsid w:val="00BF1D89"/>
    <w:rsid w:val="00BF41AE"/>
    <w:rsid w:val="00BF62B0"/>
    <w:rsid w:val="00C0154E"/>
    <w:rsid w:val="00C03263"/>
    <w:rsid w:val="00C041F4"/>
    <w:rsid w:val="00C128E1"/>
    <w:rsid w:val="00C15940"/>
    <w:rsid w:val="00C34AB7"/>
    <w:rsid w:val="00C41059"/>
    <w:rsid w:val="00C46B8C"/>
    <w:rsid w:val="00C577BE"/>
    <w:rsid w:val="00C628CC"/>
    <w:rsid w:val="00C90FA9"/>
    <w:rsid w:val="00C94E46"/>
    <w:rsid w:val="00CA01E3"/>
    <w:rsid w:val="00CA1991"/>
    <w:rsid w:val="00CD0AE4"/>
    <w:rsid w:val="00CD18C2"/>
    <w:rsid w:val="00CD4404"/>
    <w:rsid w:val="00CE6AE7"/>
    <w:rsid w:val="00D0508F"/>
    <w:rsid w:val="00D15381"/>
    <w:rsid w:val="00D22AEC"/>
    <w:rsid w:val="00D22B80"/>
    <w:rsid w:val="00D23903"/>
    <w:rsid w:val="00D44151"/>
    <w:rsid w:val="00D4618B"/>
    <w:rsid w:val="00D74174"/>
    <w:rsid w:val="00D83181"/>
    <w:rsid w:val="00D95928"/>
    <w:rsid w:val="00DA7111"/>
    <w:rsid w:val="00DB6091"/>
    <w:rsid w:val="00DB6B2B"/>
    <w:rsid w:val="00DD0C1D"/>
    <w:rsid w:val="00DD5252"/>
    <w:rsid w:val="00DF1647"/>
    <w:rsid w:val="00E02B43"/>
    <w:rsid w:val="00E02F69"/>
    <w:rsid w:val="00E067F7"/>
    <w:rsid w:val="00E078F8"/>
    <w:rsid w:val="00E2013E"/>
    <w:rsid w:val="00E4599E"/>
    <w:rsid w:val="00E5776C"/>
    <w:rsid w:val="00E62F98"/>
    <w:rsid w:val="00E86A14"/>
    <w:rsid w:val="00EB4AA9"/>
    <w:rsid w:val="00EB68F3"/>
    <w:rsid w:val="00EC404B"/>
    <w:rsid w:val="00EE7871"/>
    <w:rsid w:val="00EF52B1"/>
    <w:rsid w:val="00F0439A"/>
    <w:rsid w:val="00F14725"/>
    <w:rsid w:val="00F15894"/>
    <w:rsid w:val="00F171E3"/>
    <w:rsid w:val="00F21953"/>
    <w:rsid w:val="00F2795F"/>
    <w:rsid w:val="00F41D26"/>
    <w:rsid w:val="00F41F96"/>
    <w:rsid w:val="00F466FF"/>
    <w:rsid w:val="00F47A0A"/>
    <w:rsid w:val="00F56F2E"/>
    <w:rsid w:val="00F6007A"/>
    <w:rsid w:val="00F66F94"/>
    <w:rsid w:val="00F71860"/>
    <w:rsid w:val="00F7453B"/>
    <w:rsid w:val="00FC7495"/>
    <w:rsid w:val="00FD6CA3"/>
    <w:rsid w:val="00FD7A7F"/>
    <w:rsid w:val="00F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9AE283-70A7-4895-9E18-052274DD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  <w:style w:type="paragraph" w:styleId="NormalWeb">
    <w:name w:val="Normal (Web)"/>
    <w:basedOn w:val="Normal"/>
    <w:link w:val="NormalWebChar"/>
    <w:rsid w:val="007F56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7F5615"/>
    <w:rPr>
      <w:rFonts w:ascii="Arial Unicode MS" w:eastAsia="Arial Unicode MS" w:hAnsi="Arial Unicode MS" w:cs="Arial Unicode MS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37D1C-73D3-4121-B4B5-2B78A3FD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12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gülaygedikli</cp:lastModifiedBy>
  <cp:revision>58</cp:revision>
  <cp:lastPrinted>2013-02-19T14:53:00Z</cp:lastPrinted>
  <dcterms:created xsi:type="dcterms:W3CDTF">2015-08-21T07:26:00Z</dcterms:created>
  <dcterms:modified xsi:type="dcterms:W3CDTF">2015-10-01T11:48:00Z</dcterms:modified>
</cp:coreProperties>
</file>